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316DB8">
        <w:rPr>
          <w:sz w:val="24"/>
          <w:szCs w:val="24"/>
        </w:rPr>
        <w:t>8</w:t>
      </w:r>
      <w:r w:rsidR="004D774F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r w:rsidR="004D774F" w:rsidRPr="004D774F">
        <w:t>GUILHERME SPAT BONACORSO</w:t>
      </w:r>
      <w:r w:rsidR="004D774F">
        <w:t xml:space="preserve"> </w:t>
      </w:r>
      <w:r w:rsidR="00825C3C">
        <w:t xml:space="preserve">referente ao período aquisitivo </w:t>
      </w:r>
      <w:r w:rsidR="004D774F">
        <w:t>04/09/2021 a 03/09</w:t>
      </w:r>
      <w:r w:rsidR="00316DB8">
        <w:t>/202</w:t>
      </w:r>
      <w:r w:rsidR="004D774F">
        <w:t>2, dur</w:t>
      </w:r>
      <w:r w:rsidR="00ED2E74">
        <w:t>ante o período de 04/09/2023 a 1</w:t>
      </w:r>
      <w:bookmarkStart w:id="0" w:name="_GoBack"/>
      <w:bookmarkEnd w:id="0"/>
      <w:r w:rsidR="004D774F">
        <w:t>3</w:t>
      </w:r>
      <w:r w:rsidR="005A555A">
        <w:t>/09</w:t>
      </w:r>
      <w:r w:rsidR="00825C3C">
        <w:t>/2023, conforme art.10</w:t>
      </w:r>
      <w:r w:rsidR="00BC5490">
        <w:t>2 da Lei Municipal nº 1350/2001</w:t>
      </w:r>
      <w:r w:rsidR="00316DB8">
        <w:t xml:space="preserve"> e Portaria </w:t>
      </w:r>
      <w:r w:rsidR="004D774F">
        <w:t>787/2022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555A">
        <w:rPr>
          <w:sz w:val="24"/>
          <w:szCs w:val="24"/>
        </w:rPr>
        <w:t>DEZ</w:t>
      </w:r>
      <w:r w:rsidR="00316DB8">
        <w:rPr>
          <w:sz w:val="24"/>
          <w:szCs w:val="24"/>
        </w:rPr>
        <w:t>ESSETE</w:t>
      </w:r>
      <w:r w:rsidR="005A555A">
        <w:rPr>
          <w:sz w:val="24"/>
          <w:szCs w:val="24"/>
        </w:rPr>
        <w:t xml:space="preserve"> (1</w:t>
      </w:r>
      <w:r w:rsidR="00316DB8">
        <w:rPr>
          <w:sz w:val="24"/>
          <w:szCs w:val="24"/>
        </w:rPr>
        <w:t>7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555A">
        <w:rPr>
          <w:sz w:val="24"/>
          <w:szCs w:val="24"/>
        </w:rPr>
        <w:t>1</w:t>
      </w:r>
      <w:r w:rsidR="00316DB8">
        <w:rPr>
          <w:sz w:val="24"/>
          <w:szCs w:val="24"/>
        </w:rPr>
        <w:t>7</w:t>
      </w:r>
      <w:r w:rsidR="005A555A">
        <w:rPr>
          <w:sz w:val="24"/>
          <w:szCs w:val="24"/>
        </w:rPr>
        <w:t>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316DB8" w:rsidRDefault="00316DB8" w:rsidP="00825C3C">
      <w:pPr>
        <w:rPr>
          <w:sz w:val="24"/>
          <w:szCs w:val="24"/>
        </w:rPr>
      </w:pPr>
    </w:p>
    <w:p w:rsidR="00316DB8" w:rsidRDefault="00316DB8" w:rsidP="00825C3C">
      <w:pPr>
        <w:rPr>
          <w:sz w:val="24"/>
          <w:szCs w:val="24"/>
        </w:rPr>
      </w:pPr>
    </w:p>
    <w:p w:rsidR="00316DB8" w:rsidRDefault="00316DB8" w:rsidP="00316D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16DB8" w:rsidRDefault="00316DB8" w:rsidP="00316D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16DB8" w:rsidRDefault="00316DB8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16DB8" w:rsidRDefault="00316DB8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555A">
        <w:rPr>
          <w:sz w:val="24"/>
          <w:szCs w:val="24"/>
        </w:rPr>
        <w:t>1</w:t>
      </w:r>
      <w:r w:rsidR="00233BED">
        <w:rPr>
          <w:sz w:val="24"/>
          <w:szCs w:val="24"/>
        </w:rPr>
        <w:t>7</w:t>
      </w:r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B27B55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1120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55" w:rsidRDefault="00B27B55">
    <w:pPr>
      <w:pStyle w:val="Cabealho"/>
    </w:pPr>
    <w:r>
      <w:rPr>
        <w:noProof/>
        <w:lang w:eastAsia="pt-BR"/>
      </w:rPr>
      <w:drawing>
        <wp:inline distT="0" distB="0" distL="0" distR="0" wp14:anchorId="04BC6591" wp14:editId="4A9113D6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23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BED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6DB8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D774F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2C53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27B55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D2E74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D231C-2522-4775-9DA8-867A5401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2023-08-17T13:11:00Z</cp:lastPrinted>
  <dcterms:created xsi:type="dcterms:W3CDTF">2023-08-17T17:42:00Z</dcterms:created>
  <dcterms:modified xsi:type="dcterms:W3CDTF">2023-08-21T11:35:00Z</dcterms:modified>
</cp:coreProperties>
</file>