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C62F46">
        <w:rPr>
          <w:sz w:val="24"/>
          <w:szCs w:val="24"/>
        </w:rPr>
        <w:t>25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C3CEC">
        <w:t>dez</w:t>
      </w:r>
      <w:r w:rsidR="00233E5C">
        <w:t xml:space="preserve"> </w:t>
      </w:r>
      <w:r>
        <w:t>(</w:t>
      </w:r>
      <w:r w:rsidR="001A43AF">
        <w:t>1</w:t>
      </w:r>
      <w:r w:rsidR="00DC3CE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C62F46" w:rsidRPr="00C62F46">
        <w:t>ALESSANDRA CEOLIN SARTORI</w:t>
      </w:r>
      <w:r w:rsidR="001A43AF">
        <w:t xml:space="preserve"> </w:t>
      </w:r>
      <w:bookmarkEnd w:id="0"/>
      <w:r>
        <w:t xml:space="preserve">referente ao período aquisitivo </w:t>
      </w:r>
      <w:r w:rsidR="00C62F46">
        <w:t>08/09/2022 a 07/09</w:t>
      </w:r>
      <w:r w:rsidR="00DC3CEC">
        <w:t>/2023</w:t>
      </w:r>
      <w:r w:rsidR="009C5A5F">
        <w:t xml:space="preserve">, durante o período de </w:t>
      </w:r>
      <w:r w:rsidR="00C62F46">
        <w:t>18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C62F46">
        <w:t>27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C62F46">
        <w:t>, restando um saldo de 2</w:t>
      </w:r>
      <w:r w:rsidR="00DC3CEC">
        <w:t>0 dias a serem gozados posteriormente.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C62F46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62F46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62F46">
        <w:rPr>
          <w:sz w:val="24"/>
          <w:szCs w:val="24"/>
        </w:rPr>
        <w:t>14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62F46">
        <w:rPr>
          <w:sz w:val="24"/>
          <w:szCs w:val="24"/>
        </w:rPr>
        <w:t>14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2F46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EAD5E-495F-4F8E-947E-A609B1AD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2023-09-14T18:52:00Z</dcterms:created>
  <dcterms:modified xsi:type="dcterms:W3CDTF">2023-09-14T18:52:00Z</dcterms:modified>
</cp:coreProperties>
</file>