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</w:t>
      </w:r>
      <w:r w:rsidR="00EB497B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B497B">
        <w:t>vinte</w:t>
      </w:r>
      <w:r w:rsidR="00233E5C">
        <w:t xml:space="preserve"> </w:t>
      </w:r>
      <w:r>
        <w:t>(</w:t>
      </w:r>
      <w:r w:rsidR="00EB497B">
        <w:t>2</w:t>
      </w:r>
      <w:r w:rsidR="00D51091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B497B" w:rsidRPr="00EB497B">
        <w:t>PAOLA SEVERO</w:t>
      </w:r>
      <w:bookmarkEnd w:id="0"/>
      <w:r w:rsidR="00EB497B" w:rsidRPr="00D51091">
        <w:t xml:space="preserve"> </w:t>
      </w:r>
      <w:r>
        <w:t xml:space="preserve">referente ao período aquisitivo </w:t>
      </w:r>
      <w:r w:rsidR="00EB497B">
        <w:t>27</w:t>
      </w:r>
      <w:r w:rsidR="00A92594">
        <w:t>/</w:t>
      </w:r>
      <w:r w:rsidR="00EB497B">
        <w:t>11</w:t>
      </w:r>
      <w:r w:rsidR="00063160">
        <w:t>/2</w:t>
      </w:r>
      <w:r w:rsidR="00EB497B">
        <w:t>021 a 26/11/2022</w:t>
      </w:r>
      <w:r w:rsidR="009C5A5F">
        <w:t xml:space="preserve">, durante o período de </w:t>
      </w:r>
      <w:r w:rsidR="00EB497B">
        <w:t>08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EB497B">
        <w:t>27</w:t>
      </w:r>
      <w:r w:rsidR="002C2200">
        <w:t>/</w:t>
      </w:r>
      <w:r w:rsidR="00F75F27">
        <w:t>0</w:t>
      </w:r>
      <w:r w:rsidR="00D36F50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B497B">
        <w:t xml:space="preserve"> e Portaria 030/2023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C0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EBCC4F" wp14:editId="1F09B20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08E74-D518-42CF-9850-132FA086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2023-11-29T18:19:00Z</cp:lastPrinted>
  <dcterms:created xsi:type="dcterms:W3CDTF">2023-11-29T18:34:00Z</dcterms:created>
  <dcterms:modified xsi:type="dcterms:W3CDTF">2023-11-29T18:34:00Z</dcterms:modified>
</cp:coreProperties>
</file>