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45413D">
        <w:rPr>
          <w:sz w:val="24"/>
          <w:szCs w:val="24"/>
        </w:rPr>
        <w:t>6</w:t>
      </w:r>
      <w:r w:rsidR="00747FF2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47FF2">
        <w:t>quinze</w:t>
      </w:r>
      <w:r w:rsidR="00233E5C">
        <w:t xml:space="preserve"> </w:t>
      </w:r>
      <w:r>
        <w:t>(</w:t>
      </w:r>
      <w:r w:rsidR="00747FF2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47FF2">
        <w:t>SANDRA FLORES DA ROSA</w:t>
      </w:r>
      <w:bookmarkEnd w:id="0"/>
      <w:r w:rsidR="00633BFA" w:rsidRPr="00026666">
        <w:t xml:space="preserve"> </w:t>
      </w:r>
      <w:r>
        <w:t xml:space="preserve">referente ao período aquisitivo </w:t>
      </w:r>
      <w:r w:rsidR="00747FF2">
        <w:t>11</w:t>
      </w:r>
      <w:r w:rsidR="00A92594">
        <w:t>/</w:t>
      </w:r>
      <w:r w:rsidR="00747FF2">
        <w:t>03</w:t>
      </w:r>
      <w:r w:rsidR="00063160">
        <w:t>/2</w:t>
      </w:r>
      <w:r w:rsidR="00633BFA">
        <w:t>02</w:t>
      </w:r>
      <w:r w:rsidR="00747FF2">
        <w:t>2 a 10/03</w:t>
      </w:r>
      <w:r w:rsidR="0045413D">
        <w:t>/2023</w:t>
      </w:r>
      <w:r w:rsidR="009C5A5F">
        <w:t xml:space="preserve">, durante o período de </w:t>
      </w:r>
      <w:r w:rsidR="00747FF2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747FF2">
        <w:t>16</w:t>
      </w:r>
      <w:r w:rsidR="002C2200">
        <w:t>/</w:t>
      </w:r>
      <w:r w:rsidR="00F75F27">
        <w:t>0</w:t>
      </w:r>
      <w:r w:rsidR="000B19A8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5413D">
        <w:t xml:space="preserve"> </w:t>
      </w:r>
      <w:r w:rsidR="00747FF2">
        <w:t xml:space="preserve">e Portaria 352/2023.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47FF2">
        <w:rPr>
          <w:sz w:val="24"/>
          <w:szCs w:val="24"/>
        </w:rPr>
        <w:t>QUATRO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) DIA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9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9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72B29-FC0B-453A-93D0-46EF4EDC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2023-12-04T18:58:00Z</dcterms:created>
  <dcterms:modified xsi:type="dcterms:W3CDTF">2023-12-04T18:58:00Z</dcterms:modified>
</cp:coreProperties>
</file>