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5520CF">
        <w:rPr>
          <w:sz w:val="24"/>
          <w:szCs w:val="24"/>
        </w:rPr>
        <w:t>80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520CF">
        <w:t>trinta</w:t>
      </w:r>
      <w:r w:rsidR="00233E5C">
        <w:t xml:space="preserve"> </w:t>
      </w:r>
      <w:r>
        <w:t>(</w:t>
      </w:r>
      <w:r w:rsidR="005520CF">
        <w:t>3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5520CF">
        <w:t>ADALMIR JUNIOR BITTENCOURT FACCO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5520CF">
        <w:t>14</w:t>
      </w:r>
      <w:r w:rsidR="001A67D5">
        <w:t>/</w:t>
      </w:r>
      <w:r w:rsidR="005520CF">
        <w:t>04</w:t>
      </w:r>
      <w:r w:rsidR="0049358C">
        <w:t>/20</w:t>
      </w:r>
      <w:r w:rsidR="000347F2">
        <w:t>22</w:t>
      </w:r>
      <w:r w:rsidR="002B3BF5">
        <w:t xml:space="preserve"> a </w:t>
      </w:r>
      <w:r w:rsidR="005520CF">
        <w:t>13/04</w:t>
      </w:r>
      <w:r w:rsidR="000347F2">
        <w:t>/2023</w:t>
      </w:r>
      <w:r w:rsidR="009C5A5F">
        <w:t xml:space="preserve">, durante o período de </w:t>
      </w:r>
      <w:r w:rsidR="005520CF">
        <w:t>02</w:t>
      </w:r>
      <w:r w:rsidR="00A802DA">
        <w:t>/</w:t>
      </w:r>
      <w:r w:rsidR="00DF0594">
        <w:t>01/2024</w:t>
      </w:r>
      <w:r>
        <w:t xml:space="preserve"> a</w:t>
      </w:r>
      <w:r w:rsidR="005520CF">
        <w:t xml:space="preserve"> 31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5520CF">
        <w:rPr>
          <w:sz w:val="24"/>
          <w:szCs w:val="24"/>
        </w:rPr>
        <w:t>OITO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4AD0-5705-4DAB-9B66-AE08C2DD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2023-12-11T14:57:00Z</dcterms:created>
  <dcterms:modified xsi:type="dcterms:W3CDTF">2023-12-11T14:57:00Z</dcterms:modified>
</cp:coreProperties>
</file>