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52F4F4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1E43BC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06425A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E43BC">
        <w:t>GLEISE MARIA KOLTERMANN CANTARELLI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1E43BC">
        <w:t>0</w:t>
      </w:r>
      <w:r w:rsidR="00FD4899">
        <w:t>8</w:t>
      </w:r>
      <w:r w:rsidR="008861BF">
        <w:t>/</w:t>
      </w:r>
      <w:r w:rsidR="001C557E">
        <w:t>0</w:t>
      </w:r>
      <w:r w:rsidR="001E43BC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1E43BC">
        <w:t>0</w:t>
      </w:r>
      <w:r w:rsidR="00FD4899">
        <w:t>7</w:t>
      </w:r>
      <w:r w:rsidR="00D31284">
        <w:t>/</w:t>
      </w:r>
      <w:r w:rsidR="001C557E">
        <w:t>0</w:t>
      </w:r>
      <w:r w:rsidR="00FD4899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290E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077CA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6A5C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E6CD8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3647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4899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2024-12-04T19:41:00Z</cp:lastPrinted>
  <dcterms:created xsi:type="dcterms:W3CDTF">2024-12-04T19:43:00Z</dcterms:created>
  <dcterms:modified xsi:type="dcterms:W3CDTF">2024-12-11T14:38:00Z</dcterms:modified>
</cp:coreProperties>
</file>