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F" w:rsidRDefault="000A59EF" w:rsidP="004961C5">
      <w:pPr>
        <w:spacing w:after="0" w:line="260" w:lineRule="exact"/>
        <w:jc w:val="center"/>
        <w:rPr>
          <w:rFonts w:ascii="Calibri Light" w:eastAsia="Times New Roman" w:hAnsi="Calibri Light" w:cs="Calibri Light"/>
          <w:b/>
          <w:u w:val="single"/>
          <w:lang w:eastAsia="pt-BR"/>
        </w:rPr>
      </w:pPr>
    </w:p>
    <w:p w:rsidR="000A59EF" w:rsidRDefault="000A59EF" w:rsidP="004961C5">
      <w:pPr>
        <w:spacing w:after="0" w:line="260" w:lineRule="exact"/>
        <w:jc w:val="center"/>
        <w:rPr>
          <w:rFonts w:ascii="Calibri Light" w:eastAsia="Times New Roman" w:hAnsi="Calibri Light" w:cs="Calibri Light"/>
          <w:b/>
          <w:u w:val="single"/>
          <w:lang w:eastAsia="pt-BR"/>
        </w:rPr>
      </w:pPr>
    </w:p>
    <w:p w:rsidR="004961C5" w:rsidRPr="000A59EF" w:rsidRDefault="000A59EF" w:rsidP="004961C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ANEXO VII</w:t>
      </w:r>
    </w:p>
    <w:p w:rsidR="004961C5" w:rsidRPr="000A59EF" w:rsidRDefault="004961C5" w:rsidP="004961C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N</w:t>
      </w:r>
      <w:r w:rsidRPr="000A59EF">
        <w:rPr>
          <w:rFonts w:ascii="Times New Roman" w:eastAsia="Gulim" w:hAnsi="Times New Roman" w:cs="Times New Roman"/>
          <w:b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4961C5" w:rsidRPr="004961C5" w:rsidRDefault="004961C5" w:rsidP="004961C5">
      <w:pPr>
        <w:spacing w:after="0" w:line="260" w:lineRule="exact"/>
        <w:jc w:val="center"/>
        <w:rPr>
          <w:rFonts w:ascii="Calibri Light" w:eastAsia="Times New Roman" w:hAnsi="Calibri Light" w:cs="Calibri Light"/>
          <w:b/>
          <w:lang w:eastAsia="pt-BR"/>
        </w:rPr>
      </w:pPr>
    </w:p>
    <w:p w:rsidR="000A59EF" w:rsidRPr="000A59EF" w:rsidRDefault="000A59EF" w:rsidP="000A59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</w:pPr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  <w:t>MINUTA DE CONTRATO</w:t>
      </w:r>
    </w:p>
    <w:p w:rsidR="000A59EF" w:rsidRPr="000A59EF" w:rsidRDefault="000A59EF" w:rsidP="000A59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0A59EF" w:rsidRPr="000A59EF" w:rsidRDefault="000A59EF" w:rsidP="000A5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CONTRATO ADMINISTRATIVO Nº __/2020</w:t>
      </w:r>
    </w:p>
    <w:p w:rsidR="000A59EF" w:rsidRPr="000A59EF" w:rsidRDefault="000A59EF" w:rsidP="000A5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PROCESSO ADMINISTRATIVO Nº __/2020</w:t>
      </w:r>
    </w:p>
    <w:p w:rsidR="000A59EF" w:rsidRPr="000A59EF" w:rsidRDefault="000A59EF" w:rsidP="000A59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hi-IN"/>
        </w:rPr>
      </w:pPr>
      <w:r w:rsidRPr="000A59EF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                                    PREGÃO PRESENCIAL Nº __/2020</w:t>
      </w:r>
    </w:p>
    <w:p w:rsidR="004961C5" w:rsidRPr="004961C5" w:rsidRDefault="004961C5" w:rsidP="004961C5">
      <w:pPr>
        <w:spacing w:after="0" w:line="260" w:lineRule="exact"/>
        <w:jc w:val="center"/>
        <w:rPr>
          <w:rFonts w:ascii="Calibri Light" w:eastAsia="Times New Roman" w:hAnsi="Calibri Light" w:cs="Calibri Light"/>
          <w:b/>
          <w:lang w:eastAsia="pt-BR"/>
        </w:rPr>
      </w:pPr>
    </w:p>
    <w:p w:rsidR="004961C5" w:rsidRPr="004961C5" w:rsidRDefault="004961C5" w:rsidP="000A59EF">
      <w:pPr>
        <w:spacing w:after="0" w:line="240" w:lineRule="auto"/>
        <w:rPr>
          <w:rFonts w:ascii="Calibri Light" w:eastAsia="Times New Roman" w:hAnsi="Calibri Light" w:cs="Calibri Light"/>
          <w:b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de aquisição e instalação de câmeras de monitoramento,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celebram entre si a Prefeitura Municipal de -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----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empresa ........................................, mediante as cláusulas e condições seguintes: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PREÂMBULO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1.1 — 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CONTRATANTE: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 xml:space="preserve"> Prefeitura Municipal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t-BR"/>
        </w:rPr>
        <w:t>de ...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sede na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Rua ...,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RS, CEP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...0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0,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telefone),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correio eletrônico (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e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t-BR"/>
        </w:rPr>
        <w:t>-mail</w:t>
      </w:r>
      <w:proofErr w:type="gramStart"/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) </w:t>
      </w:r>
      <w:hyperlink r:id="rId7" w:history="1"/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</w:t>
      </w:r>
      <w:proofErr w:type="gram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inscrita no CNPJ/MF sob o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n</w:t>
      </w:r>
      <w:r w:rsidRPr="000A59EF">
        <w:rPr>
          <w:rFonts w:ascii="Times New Roman" w:eastAsia="Gulim" w:hAnsi="Times New Roman" w:cs="Times New Roman"/>
          <w:sz w:val="24"/>
          <w:szCs w:val="24"/>
          <w:highlight w:val="yellow"/>
          <w:lang w:eastAsia="pt-BR"/>
        </w:rPr>
        <w:t>º ...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ato, representada por seu Prefeito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Municipal ...;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1.2 — 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CONTRATADA: .......................................</w:t>
      </w:r>
      <w:proofErr w:type="gramStart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,  com</w:t>
      </w:r>
      <w:proofErr w:type="gram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sede .................................,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................., ................, ........................, SC, CEP ......................., inscrita no CNPJ/MF sob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................................, neste ato, representada ..........................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1.3 — 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 LEGAL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961C5" w:rsidRPr="000A59EF" w:rsidRDefault="004961C5" w:rsidP="004961C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8.666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21/06/93 e suas alterações, que regulamenta o art. 37, inciso XXI da CF de 1988;</w:t>
      </w:r>
    </w:p>
    <w:p w:rsidR="004961C5" w:rsidRPr="000A59EF" w:rsidRDefault="004961C5" w:rsidP="004961C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10.520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17/07/2002;</w:t>
      </w:r>
    </w:p>
    <w:p w:rsidR="004961C5" w:rsidRPr="000A59EF" w:rsidRDefault="004961C5" w:rsidP="004961C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14/12/2006;</w:t>
      </w:r>
    </w:p>
    <w:p w:rsidR="004961C5" w:rsidRPr="000A59EF" w:rsidRDefault="004961C5" w:rsidP="004961C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Autorização Administrativa para Processo Licitatório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e;</w:t>
      </w:r>
    </w:p>
    <w:p w:rsidR="004961C5" w:rsidRPr="000A59EF" w:rsidRDefault="004961C5" w:rsidP="004961C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de Pregão Presencial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OBJETO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2.1 — O objeto da presente licitação visa a contratação de empresa especializada para o fornecimento e instalação de material de </w:t>
      </w:r>
      <w:proofErr w:type="spellStart"/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videomonitoramento</w:t>
      </w:r>
      <w:proofErr w:type="spellEnd"/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urbano) para integrar o sistema de monitoramento de vídeo em vias públicas, estrategicamente posicionadas em ruas, avenidas.</w:t>
      </w: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92"/>
        <w:gridCol w:w="709"/>
        <w:gridCol w:w="4110"/>
        <w:gridCol w:w="1613"/>
        <w:gridCol w:w="1418"/>
      </w:tblGrid>
      <w:tr w:rsidR="004961C5" w:rsidRPr="000A59EF" w:rsidTr="00E85932">
        <w:trPr>
          <w:trHeight w:val="245"/>
          <w:jc w:val="center"/>
        </w:trPr>
        <w:tc>
          <w:tcPr>
            <w:tcW w:w="6433" w:type="dxa"/>
            <w:gridSpan w:val="4"/>
            <w:shd w:val="clear" w:color="auto" w:fill="F2F2F2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Lote Único</w:t>
            </w:r>
          </w:p>
        </w:tc>
        <w:tc>
          <w:tcPr>
            <w:tcW w:w="3031" w:type="dxa"/>
            <w:gridSpan w:val="2"/>
            <w:shd w:val="clear" w:color="auto" w:fill="F2F2F2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Valor (R$)</w:t>
            </w:r>
          </w:p>
        </w:tc>
      </w:tr>
      <w:tr w:rsidR="004961C5" w:rsidRPr="000A59EF" w:rsidTr="00E85932">
        <w:trPr>
          <w:trHeight w:val="245"/>
          <w:jc w:val="center"/>
        </w:trPr>
        <w:tc>
          <w:tcPr>
            <w:tcW w:w="622" w:type="dxa"/>
            <w:shd w:val="clear" w:color="auto" w:fill="F2F2F2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Itm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Unid.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110" w:type="dxa"/>
            <w:shd w:val="clear" w:color="auto" w:fill="F2F2F2"/>
            <w:vAlign w:val="center"/>
          </w:tcPr>
          <w:p w:rsidR="004961C5" w:rsidRPr="000A59EF" w:rsidRDefault="004961C5" w:rsidP="00496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Especificação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Unitário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Subtotal</w:t>
            </w: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Uni.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CÂMERA FIXA NETWORK 4.0 MEGAPIXELS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Uni.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CAMERA SPEED DOME (PTZ)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Uni.</w:t>
            </w:r>
          </w:p>
        </w:tc>
        <w:tc>
          <w:tcPr>
            <w:tcW w:w="709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PONTO DE VIDEOMONITORAMENTO URBANO, POSTE DE FERRO (Construído em ferro galvanizado a fogo com espessura de 2,5 mm; diâmetro externo de 4 polegadas; altura total de 7 metros).</w:t>
            </w:r>
          </w:p>
        </w:tc>
        <w:tc>
          <w:tcPr>
            <w:tcW w:w="1613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Uni.</w:t>
            </w:r>
          </w:p>
        </w:tc>
        <w:tc>
          <w:tcPr>
            <w:tcW w:w="709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Instalação e equipamentos da Sala de </w:t>
            </w:r>
            <w:proofErr w:type="spellStart"/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Videomonitoramento</w:t>
            </w:r>
            <w:proofErr w:type="spellEnd"/>
          </w:p>
        </w:tc>
        <w:tc>
          <w:tcPr>
            <w:tcW w:w="1613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Licença de conexão 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Licença de Base Security Center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Licença de Federação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42"/>
          <w:jc w:val="center"/>
        </w:trPr>
        <w:tc>
          <w:tcPr>
            <w:tcW w:w="622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61C5" w:rsidRPr="000A59EF" w:rsidRDefault="004961C5" w:rsidP="0049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709" w:type="dxa"/>
          </w:tcPr>
          <w:p w:rsidR="004961C5" w:rsidRPr="000A59EF" w:rsidRDefault="004961C5" w:rsidP="0049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Srv</w:t>
            </w:r>
            <w:proofErr w:type="spellEnd"/>
          </w:p>
        </w:tc>
        <w:tc>
          <w:tcPr>
            <w:tcW w:w="4110" w:type="dxa"/>
          </w:tcPr>
          <w:p w:rsidR="004961C5" w:rsidRPr="000A59EF" w:rsidRDefault="004961C5" w:rsidP="0049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sz w:val="24"/>
                <w:szCs w:val="24"/>
              </w:rPr>
              <w:t>Mão de obra/configurações</w:t>
            </w:r>
          </w:p>
        </w:tc>
        <w:tc>
          <w:tcPr>
            <w:tcW w:w="1613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1C5" w:rsidRPr="000A59EF" w:rsidTr="00E85932">
        <w:trPr>
          <w:trHeight w:val="124"/>
          <w:jc w:val="center"/>
        </w:trPr>
        <w:tc>
          <w:tcPr>
            <w:tcW w:w="6433" w:type="dxa"/>
            <w:gridSpan w:val="4"/>
            <w:shd w:val="clear" w:color="auto" w:fill="F2F2F2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máximo a ser pago pelo Lote Único (R$)</w:t>
            </w:r>
          </w:p>
        </w:tc>
        <w:tc>
          <w:tcPr>
            <w:tcW w:w="3031" w:type="dxa"/>
            <w:gridSpan w:val="2"/>
            <w:shd w:val="clear" w:color="auto" w:fill="F2F2F2"/>
          </w:tcPr>
          <w:p w:rsidR="004961C5" w:rsidRPr="000A59EF" w:rsidRDefault="004961C5" w:rsidP="00496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6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VALOR, PAGAMENTO, REAJUSTAMENTO E DOTAÇÃO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3.1 — Dá-se como valor global para o presente instrumento contratual a importância de R$ ...............  (.........................................................................).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3.2 — O pagamento será efetuado em cota única após o recebimento, conferência e aceite definitivo dos equipamentos. Será feito através de crédito bancário na conta corrente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Banco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Agência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informada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3.2.1 — O referido pagamento será feito no prazo estabelecido no art. 40, inciso XIV, alínea “a”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8.666/93, obedecendo às condições deste Contrato, do Edital e as constantes da proposta da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ainda a apresentação da nota fiscal/fatura correspondente e de acordo com as demais exigências administrativas em vigor.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3.3 — A </w:t>
      </w:r>
      <w:r w:rsidRPr="000A59E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 deve apresentar à Diretoria Financeira da </w:t>
      </w:r>
      <w:r w:rsidRPr="000A59E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 a fatura e a respectiva nota fiscal ou nota fiscal/fatura, em duas vias datadas e assinadas.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3.4 — Os preços são fixos e irreajustáveis, salvo quando comprovadas as situações previstas no art. 65, inciso II, alínea “d”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8.666/93.</w:t>
      </w:r>
    </w:p>
    <w:p w:rsidR="004961C5" w:rsidRDefault="004961C5" w:rsidP="004961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A59EF" w:rsidRDefault="000A59EF" w:rsidP="004961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A59EF" w:rsidRDefault="000A59EF" w:rsidP="004961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A59EF" w:rsidRPr="000A59EF" w:rsidRDefault="000A59EF" w:rsidP="004961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3.5 — Ocorrendo atraso no pagamento fica assegurada a atualização do débito, conforme preconizado no art. 117, mediante critério idêntico ao exigido pelo Estado no recolhimento dos créditos tributários.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3.6 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— A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exigirá, quando aplicável, o desconto correspondente ao imposto dispensado a título de isenção na operação interna.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3.6.1 — Se a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estiver enquadradas no item acima, deverá exibir, no momento da apresentação da Nota Fiscal, o comprovante da isenção.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3.7 — As despesas pertinentes ao objeto do presente Edital correrão à conta das seguintes dotações do Orçamento da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VIGÊNCIA E PRORROGAÇÃO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4.1 — Dá-se ao presente contrato a vigência compreendida de 12 (doze), podendo ser aditado e prorrogado na forma da Lei.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QUINTA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ENTREGA E RECEBIMENTO DO OBJETO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 — A entrega dos equipamentos deve ser efetuada à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30 dias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a emissão da Ordem de Fornecimento, podendo ser prorrogado por igual e sucessivos períodos, com a supervisão de servidor designado, mediante prévio contato com a direção das mesmas.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5.2 — A entrega pura e simples dos equipamentos, não caracteriza o recebimento dos serviços, mesmo que atestado junto ou através de documento fiscal.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5.3 — O recebimento provisório dar-se-á mediante termo circunstanciado a ser elaborado pela CONTRATANTE (art. 73, inciso II, alínea “a”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8.666/93).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5.4 — O recebimento definitivo será efetuado no prazo de até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15 dias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termo de aceitação elaborado pela CONTRATANTE (art. 73, inciso II, alínea “b”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8.666/93).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5.4.1 — O equipamento somente será considerado recebido definitivamente após a sua entrega, que acontecerá mediante o acompanhamento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quais efetivarão os testes finais de aceitação através de parecer técnico para que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possa, então,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lavrado o Termo do Aceite Definitivo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 — O objeto será recusado nos seguintes casos: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5.5.1 — se entregue com as especificações técnicas diferentes das contidas na proposta da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Edital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de Pregão ...;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5.5.2 — se apresentar mais de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quatro defeitos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os testes.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5.6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reserva-se o direito de rejeitar, no todo ou em parte, objeto que estiver em desacordo com o presente Contrato, com o Edital e com a proposta da</w:t>
      </w:r>
      <w:r w:rsidRPr="000A59E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5.7 — A</w:t>
      </w:r>
      <w:r w:rsidRPr="000A59E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o prazo de até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72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horas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contadas a partir da respectiva comunicação feita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providenciar a substituição dos produtos recusados.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5.8 — Os equipamentos devem vir em plenas condições de uso, com todos os cabos, adaptadores, insumos, conectores, softwares e manuais em português do Brasil, necessários ao funcionamento e gerenciamento dos equipamentos.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5.8.1 — Os equipamentos devem ser originais, novos e de primeiro uso.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5.9 — Na impossibilidade de serem substituídos os produtos rejeitados, o valor respectivo daquele objeto será descontado da importância devida à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prejuízo da aplicação das sanções cabíveis.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5.10 — A fiscalização do contrato será feita pelo titular da Secretaria Municipal de Obras e Viação ou servidor por ele designado, que fará anotação em ficha própria das faltas e defeitos ocorridos (se houver), os quais deverão ser sanados pela</w:t>
      </w:r>
      <w:r w:rsidRPr="000A59E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dos prazos previstos neste Contrato e no Edital de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Pregão nº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as devidas correções e substituição dos produtos solicitados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(art. 67, § 1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8.666/93).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5.11 — 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Quaisquer exigências da fiscalização inerentes ao objeto do contrato devem ser prontamente atendidas pela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sem ônus adicionais para a </w:t>
      </w:r>
      <w:r w:rsidRPr="000A5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5.12 — Havendo rejeição dos produtos, no todo ou em parte, 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substituí-los</w:t>
      </w:r>
      <w:r w:rsidRPr="000A59E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prazo estabelecido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observando as condições estabelecidas no Edital de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Pregão nº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neste Contrato.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</w:t>
      </w:r>
    </w:p>
    <w:p w:rsidR="004961C5" w:rsidRPr="000A59EF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OBRIGAÇÕES DA CONTRATADA</w:t>
      </w:r>
    </w:p>
    <w:p w:rsidR="004961C5" w:rsidRPr="000A59EF" w:rsidRDefault="004961C5" w:rsidP="004961C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obrigada a fornecer os equipamentos nas condições, no preço e no prazo estipulados em sua proposta. 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assume total responsabilidade por quaisquer despesas, em especial de natureza previdenciária, fiscal, trabalhista ou civil, bem como, emolumentos, ônus ou encargos de qualquer espécie ou origem, incluída a alimentação, transporte ou outro benefício dos profissionais, pertinentes à execução do presente objeto.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6.3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assume total responsabilidade por qualquer dano pessoal ou material que seus empregados venham a causar diretamente ao patrimônio da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terceiros, decorrente de dolo ou culpa, sob quaisquer de suas formas, quando do cumprimento da obrigação.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6.3.1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alheia à relação jurídica que se estabelecer entre a</w:t>
      </w:r>
      <w:r w:rsidRPr="000A59E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eventualmente prejudicados por tais danos (art. 70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8.666/93).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6.4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empresa indicada para prestar assistência técnica deve ser autorizada a prestar tais serviços pelo fabricante do equipamento, devendo apresentar declaração ou cópia de contrato emitido pela proponente, indicando expressamente o nome da</w:t>
      </w:r>
      <w:r w:rsidRPr="000A5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(s)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</w:t>
      </w:r>
      <w:r w:rsidRPr="000A5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(s)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responsável(eis) pela assistência técnica credenciada (quando esta não for executada pela própria proponente), contendo os seguintes dados: a razão social, CNPJ, endereço, “sítio eletrônico”, CEP, número do telefone/fax e e-mail, comprometendo-se, durante o período de garantia a prestar assistência técnica “</w:t>
      </w:r>
      <w:proofErr w:type="spellStart"/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</w:t>
      </w:r>
      <w:proofErr w:type="spellEnd"/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site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atender as chamadas do usuário para o suporte de serviços.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SÉTIMA</w:t>
      </w:r>
    </w:p>
    <w:p w:rsidR="004961C5" w:rsidRPr="000A59EF" w:rsidRDefault="004961C5" w:rsidP="00496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DAS OBRIGAÇÕES DA CONTRATANTE </w:t>
      </w:r>
    </w:p>
    <w:p w:rsidR="004961C5" w:rsidRPr="000A59EF" w:rsidRDefault="004961C5" w:rsidP="0049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7.1 – Caberá a CONTRATANTE promover o pagamento dos valores previstos na Clausula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-------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prazo devidamente estabelecido em edital.</w:t>
      </w:r>
    </w:p>
    <w:p w:rsidR="004961C5" w:rsidRPr="000A59EF" w:rsidRDefault="004961C5" w:rsidP="004961C5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Caberá a CONTRATANTE, o fornecimento de link de internet dedicado no formato LAN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 devidamente segura, isolada fisicamente ou através de uma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Vlan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rede pública internet; em formato bridge entre todos os pontos conectados, fazendo o transporte das imagens da câmera até uma central de vídeo monitoramento. O link de acesso à internet deverá ter velocidade de no mínimo 7 Mbps dedicado para cada câmera instalada.</w:t>
      </w:r>
    </w:p>
    <w:p w:rsidR="004961C5" w:rsidRPr="000A59EF" w:rsidRDefault="004961C5" w:rsidP="004961C5">
      <w:pPr>
        <w:numPr>
          <w:ilvl w:val="1"/>
          <w:numId w:val="2"/>
        </w:numPr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Será de responsabilidade do(a) CONTRATANTE o fornecimento da alimentação elétrica até a caixa de comando das câmeras e equipamentos do presente projeto, dentro dos padrões estabelecidos, bem como o registro e liberação junto à concessionária de energia elétrica local. De igual forma, deve fornecer ao CONTRATADO, cópia deste projeto e devida aprovação, antes do início dos trabalhos de instalação dos equipamentos. </w:t>
      </w:r>
    </w:p>
    <w:p w:rsidR="004961C5" w:rsidRPr="000A59EF" w:rsidRDefault="004961C5" w:rsidP="004961C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- A empresa contratada ficará isenta de qualquer responsabilidade quanto a ligação elétrica e da comunicação por fibra óptica, cabendo a contratante a elaboração de projeto junto a concessionária de energia elétrica.</w:t>
      </w:r>
    </w:p>
    <w:p w:rsidR="004961C5" w:rsidRPr="000A59EF" w:rsidRDefault="004961C5" w:rsidP="004961C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961C5" w:rsidRPr="000A59EF" w:rsidRDefault="004961C5" w:rsidP="004961C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961C5" w:rsidRPr="000A59EF" w:rsidRDefault="004961C5" w:rsidP="004961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</w:t>
      </w:r>
    </w:p>
    <w:p w:rsidR="004961C5" w:rsidRPr="000A59EF" w:rsidRDefault="004961C5" w:rsidP="00496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GARANTIA</w:t>
      </w:r>
    </w:p>
    <w:p w:rsidR="004961C5" w:rsidRPr="000A59EF" w:rsidRDefault="004961C5" w:rsidP="004961C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oferecer garantia mínima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12 meses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todos os equipamentos e de 6 meses para a instalação do sistema de </w:t>
      </w:r>
      <w:proofErr w:type="spellStart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videomonitoramento</w:t>
      </w:r>
      <w:proofErr w:type="spellEnd"/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8.2 — Durante o prazo de garantia, que será contado a partir da entrega definitiva do objeto, 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dará cobertura a todos os equipamentos, bem como a manutenção corretiva durante o período de garantia.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8.3 — Entende-se por manutenção corretiva a série de procedimentos destinados a recolocar os softwares e hardwares em seu perfeito estado de uso e funcionamento.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8.4 — A CONTRADA obriga-se a prestar assistência técnica dos equipamentos instalados tendo como base operacional matriz ou filial distante não superior à 40 km da base da CONTRATANTE.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8.5 — O início do atendimento para conserto ou substituição do objeto não pode ultrapassar o prazo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48 horas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contadas a partir da solicitação efetuada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8.5.1 — Entende-se por início do atendimento a hora de chegada do técnico ao local onde está instalado o objeto;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8.5.2 — O término do reparo do objeto não pode ultrapassar o prazo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48 horas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contadas a partir do início do atendimento;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8.5.3 — Entende-se por término do reparo do objeto a sua disponibilidade para uso em perfeitas condições de funcionamento no local onde está instalado.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8.6 — A falta de peças ou de profissionais não poderá ser invocada como motivo de força maior para efeito de elisão de responsabilidades e não funcionamento dos equipamentos durante o período de garantia.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8.7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substituir o objeto e refazer os serviços de manutenção corretiva nos seguintes casos: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8.7.1 — caso ocorram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quatro ou mais defeitos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comprometam o uso normal do equipamento dentro do período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90 dias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8.7.2 — caso a soma dos tempos de paralisação do equipamento ultrapasse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80 horas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do período de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90 dias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</w:t>
      </w: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ALTERAÇÃO CONTRATUAL, INEXECUÇÃO, RESCISÃO E SANÇÕES</w:t>
      </w: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9.1 — O presente contrato pode ser aditado na forma da Lei.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9.2 — A inexecução total ou parcial do contrato terá procedimentos e consequências, assim como as hipóteses de rescisão, na forma estabelecida na Seção V - Da Inexecução e da Rescisão dos Contratos – do Capítulo III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9.3 — 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aplicar à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, ainda, as seguintes penalidades previstas no art. 87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8.666/93, em caso de inexecução total ou parcial deste contrato, resultante do Pregão 027/2016: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9.3.1 — advertência;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9.3.2 — multa de 1% (um por cento) do valor da proposta para cada dia ou fração de atraso do fornecimento do objeto contratado;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9.3.3 — multa de 10% (dez por cento) do valor remanescente em caso de desistência do fornecimento do objeto contratado;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9.3.4 — considera-se como desistência contratual o atraso injustificado superior a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10 dias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término do prazo de entrega do objeto contratado.</w:t>
      </w:r>
    </w:p>
    <w:p w:rsidR="000A59EF" w:rsidRPr="000A59EF" w:rsidRDefault="000A59EF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9.4 — Sem prejuízo das sanções previstas no art. 87 da Lei n</w:t>
      </w:r>
      <w:r w:rsidRPr="000A59EF">
        <w:rPr>
          <w:rFonts w:ascii="Times New Roman" w:eastAsia="Gulim" w:hAnsi="Times New Roman" w:cs="Times New Roman"/>
          <w:sz w:val="24"/>
          <w:szCs w:val="24"/>
          <w:lang w:eastAsia="pt-BR"/>
        </w:rPr>
        <w:t>º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8.666/93, 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sujeita ainda às seguintes penalidades: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9.4.1 — 10% (dez por cento) do valor do contrato atualizado pela disponibilização do objeto em desconformidade com o especificado no termo de referência;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9.4.2 — 1% (um por cento) ao dia do valor do contrato atualizado pela não substituição dos produtos recusados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do prazo estipulado, até o limite de 10% (dez por cento);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9.4.3 — 10% (dez por cento) do valor do contrato atualizado pelo descumprimento dos prazos e condições previstos neste contrato, exceto nos casos previstos dos itens 8.3.2 e 8.4.2;</w:t>
      </w: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9.4.4 — sem prejuízo das sanções dispostas nos itens anteriores desta mesma cláusula, a recusa injustificada ou cuja justificativa não seja aceita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CONTRATADA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retirar a Ordem de Serviço, será interpretada como ruptura de contrato e sujeitará a mesma ao pagamento de multa no valor de 10% (dez por cento) sobre o valor do contrato.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 — Reconhecida força maior ou comprovado impedimento, deixará de ser aplicada a respectiva multa, conforme justificativa que poderá ou não ser aceita pela </w:t>
      </w:r>
      <w:r w:rsidRPr="000A59E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9.6 — As multas poderão ser aplicadas cumulativamente com as demais sanções, não terá caráter compensatório e a sua cobrança não isentará a obrigação de indenizar eventuais perdas e danos.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9.7 — As multas referidas nesta cláusula serão deduzidas pela </w:t>
      </w:r>
      <w:r w:rsidRPr="000A59E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t-BR"/>
        </w:rPr>
        <w:t>CONTRATANTE</w:t>
      </w:r>
      <w:r w:rsidRPr="000A59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  <w:t xml:space="preserve"> </w:t>
      </w:r>
      <w:r w:rsidRPr="000A59E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por ocasião do pagamento da nota fiscal/fatura respectiva, cobradas administrativa ou judicialmente.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EF" w:rsidRDefault="000A59EF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59EF" w:rsidRDefault="000A59EF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</w:t>
      </w: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4961C5" w:rsidRPr="000A59EF" w:rsidRDefault="004961C5" w:rsidP="004961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 — Fica eleito o Foro da </w:t>
      </w:r>
      <w:r w:rsidRPr="000A59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Comarca da (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>RS) com a renúncia de qualquer outro por mais privilegiado que seja para dirimir eventuais questões oriundas do presente contrato.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 — E, por estarem justos e acordes, assinam as partes o presente contrato em </w:t>
      </w:r>
      <w:r w:rsidRPr="000A59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três vias</w:t>
      </w:r>
      <w:r w:rsidRPr="000A59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igual teor e forma.</w:t>
      </w:r>
    </w:p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EF" w:rsidRPr="000A59EF" w:rsidRDefault="000A59EF" w:rsidP="000A59EF">
      <w:pPr>
        <w:suppressAutoHyphens/>
        <w:spacing w:before="120" w:after="0" w:line="36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>Faxinal do Soturno, _____ de _____________</w:t>
      </w:r>
      <w:proofErr w:type="gramStart"/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 xml:space="preserve">_  </w:t>
      </w:r>
      <w:proofErr w:type="spellStart"/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>de</w:t>
      </w:r>
      <w:proofErr w:type="spellEnd"/>
      <w:proofErr w:type="gramEnd"/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 xml:space="preserve">  2020.</w:t>
      </w:r>
    </w:p>
    <w:p w:rsidR="000A59EF" w:rsidRPr="000A59EF" w:rsidRDefault="000A59EF" w:rsidP="000A5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</w:p>
    <w:p w:rsidR="000A59EF" w:rsidRPr="000A59EF" w:rsidRDefault="000A59EF" w:rsidP="000A5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 xml:space="preserve">CONTRATANTE:        </w:t>
      </w:r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  <w:t xml:space="preserve">Clovis Alberto </w:t>
      </w:r>
      <w:proofErr w:type="spellStart"/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  <w:t>Montagner</w:t>
      </w:r>
      <w:proofErr w:type="spellEnd"/>
    </w:p>
    <w:p w:rsidR="000A59EF" w:rsidRPr="000A59EF" w:rsidRDefault="000A59EF" w:rsidP="000A5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  <w:t xml:space="preserve">                                     Prefeito Municipal</w:t>
      </w:r>
    </w:p>
    <w:p w:rsidR="000A59EF" w:rsidRPr="000A59EF" w:rsidRDefault="000A59EF" w:rsidP="000A59EF">
      <w:pPr>
        <w:tabs>
          <w:tab w:val="left" w:pos="4253"/>
        </w:tabs>
        <w:suppressAutoHyphens/>
        <w:spacing w:before="120" w:after="0" w:line="36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hi-IN"/>
        </w:rPr>
        <w:t xml:space="preserve">                           CONTRATADA: _________________________</w:t>
      </w: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 xml:space="preserve">      </w:t>
      </w:r>
    </w:p>
    <w:p w:rsidR="000A59EF" w:rsidRPr="000A59EF" w:rsidRDefault="000A59EF" w:rsidP="000A59EF">
      <w:pPr>
        <w:tabs>
          <w:tab w:val="left" w:pos="4253"/>
        </w:tabs>
        <w:suppressAutoHyphens/>
        <w:spacing w:before="120" w:after="0" w:line="36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>Testemunhas:</w:t>
      </w:r>
    </w:p>
    <w:p w:rsidR="000A59EF" w:rsidRPr="000A59EF" w:rsidRDefault="000A59EF" w:rsidP="000A59EF">
      <w:pPr>
        <w:tabs>
          <w:tab w:val="left" w:pos="4253"/>
        </w:tabs>
        <w:suppressAutoHyphens/>
        <w:spacing w:before="120" w:after="0" w:line="36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 xml:space="preserve">_______________________________         _______________________________ </w:t>
      </w:r>
    </w:p>
    <w:p w:rsidR="000A59EF" w:rsidRPr="000A59EF" w:rsidRDefault="000A59EF" w:rsidP="000A59EF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>NOME:                                                           NOME:</w:t>
      </w:r>
    </w:p>
    <w:p w:rsidR="000A59EF" w:rsidRPr="000A59EF" w:rsidRDefault="000A59EF" w:rsidP="000A59EF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  <w:r w:rsidRPr="000A59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  <w:t>CPF:                                                               CPF:</w:t>
      </w:r>
    </w:p>
    <w:p w:rsidR="000A59EF" w:rsidRPr="000A59EF" w:rsidRDefault="000A59EF" w:rsidP="000A59EF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 w:bidi="hi-IN"/>
        </w:rPr>
      </w:pPr>
    </w:p>
    <w:tbl>
      <w:tblPr>
        <w:tblStyle w:val="Tabelacomgrade1"/>
        <w:tblW w:w="70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54"/>
      </w:tblGrid>
      <w:tr w:rsidR="000A59EF" w:rsidRPr="000A59EF" w:rsidTr="00C54223">
        <w:trPr>
          <w:trHeight w:val="1410"/>
        </w:trPr>
        <w:tc>
          <w:tcPr>
            <w:tcW w:w="7054" w:type="dxa"/>
            <w:shd w:val="clear" w:color="auto" w:fill="auto"/>
            <w:tcMar>
              <w:left w:w="98" w:type="dxa"/>
            </w:tcMar>
          </w:tcPr>
          <w:p w:rsidR="000A59EF" w:rsidRPr="000A59EF" w:rsidRDefault="000A59EF" w:rsidP="000A59E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0A59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Este contrato foi examinado e aprovado por esta Assessoria Jurídica.</w:t>
            </w:r>
          </w:p>
          <w:p w:rsidR="000A59EF" w:rsidRPr="000A59EF" w:rsidRDefault="000A59EF" w:rsidP="000A59E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0A59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Em______/_____/______                    </w:t>
            </w:r>
          </w:p>
          <w:p w:rsidR="000A59EF" w:rsidRPr="000A59EF" w:rsidRDefault="000A59EF" w:rsidP="000A59E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  <w:p w:rsidR="000A59EF" w:rsidRPr="000A59EF" w:rsidRDefault="000A59EF" w:rsidP="000A59E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0A59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                                                             </w:t>
            </w:r>
            <w:r w:rsidRPr="000A59E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Diogo </w:t>
            </w:r>
            <w:proofErr w:type="spellStart"/>
            <w:r w:rsidRPr="000A59E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Cargnelutti</w:t>
            </w:r>
            <w:proofErr w:type="spellEnd"/>
            <w:r w:rsidRPr="000A59E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 Zanella</w:t>
            </w:r>
          </w:p>
          <w:p w:rsidR="000A59EF" w:rsidRPr="000A59EF" w:rsidRDefault="000A59EF" w:rsidP="000A59E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0A59E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                                                                    OAB/RS 63.706</w:t>
            </w:r>
          </w:p>
          <w:p w:rsidR="000A59EF" w:rsidRPr="000A59EF" w:rsidRDefault="000A59EF" w:rsidP="000A59EF">
            <w:pPr>
              <w:suppressAutoHyphens/>
              <w:rPr>
                <w:rFonts w:ascii="Arial" w:eastAsia="Times New Roman" w:hAnsi="Arial" w:cs="Arial"/>
                <w:color w:val="00000A"/>
                <w:szCs w:val="20"/>
                <w:lang w:eastAsia="hi-IN" w:bidi="hi-IN"/>
              </w:rPr>
            </w:pPr>
            <w:r w:rsidRPr="000A59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</w:t>
            </w:r>
          </w:p>
        </w:tc>
      </w:tr>
    </w:tbl>
    <w:p w:rsidR="004961C5" w:rsidRPr="000A59EF" w:rsidRDefault="004961C5" w:rsidP="004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961C5" w:rsidRPr="000A59EF" w:rsidSect="00E74CA7">
      <w:footerReference w:type="even" r:id="rId8"/>
      <w:footerReference w:type="default" r:id="rId9"/>
      <w:pgSz w:w="11907" w:h="16840" w:code="9"/>
      <w:pgMar w:top="1701" w:right="1304" w:bottom="1134" w:left="1531" w:header="567" w:footer="59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9EF">
      <w:pPr>
        <w:spacing w:after="0" w:line="240" w:lineRule="auto"/>
      </w:pPr>
      <w:r>
        <w:separator/>
      </w:r>
    </w:p>
  </w:endnote>
  <w:endnote w:type="continuationSeparator" w:id="0">
    <w:p w:rsidR="00000000" w:rsidRDefault="000A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AA" w:rsidRPr="008A7DE1" w:rsidRDefault="004961C5" w:rsidP="008A7DE1">
    <w:pPr>
      <w:pStyle w:val="Rodap"/>
      <w:pBdr>
        <w:top w:val="single" w:sz="4" w:space="1" w:color="auto"/>
      </w:pBdr>
      <w:tabs>
        <w:tab w:val="right" w:pos="9072"/>
      </w:tabs>
      <w:jc w:val="center"/>
      <w:rPr>
        <w:rFonts w:ascii="Bookman Old Style" w:hAnsi="Bookman Old Style"/>
        <w:sz w:val="18"/>
        <w:szCs w:val="18"/>
      </w:rPr>
    </w:pPr>
    <w:r w:rsidRPr="000A6DA1">
      <w:rPr>
        <w:rFonts w:ascii="Bookman Old Style" w:hAnsi="Bookman Old Style"/>
        <w:sz w:val="18"/>
        <w:szCs w:val="18"/>
      </w:rPr>
      <w:t>Pregão n</w:t>
    </w:r>
    <w:r w:rsidRPr="000A6DA1">
      <w:rPr>
        <w:rFonts w:ascii="Gulim" w:eastAsia="Gulim" w:hAnsi="Gulim"/>
        <w:sz w:val="18"/>
        <w:szCs w:val="18"/>
      </w:rPr>
      <w:t>º</w:t>
    </w:r>
    <w:r>
      <w:rPr>
        <w:rFonts w:ascii="Bookman Old Style" w:hAnsi="Bookman Old Style"/>
        <w:sz w:val="18"/>
        <w:szCs w:val="18"/>
      </w:rPr>
      <w:t xml:space="preserve"> </w:t>
    </w:r>
    <w:r w:rsidRPr="000A6DA1">
      <w:rPr>
        <w:rFonts w:ascii="Bookman Old Style" w:hAnsi="Bookman Old Style"/>
        <w:sz w:val="18"/>
        <w:szCs w:val="18"/>
      </w:rPr>
      <w:t>– Página</w:t>
    </w:r>
    <w:r>
      <w:rPr>
        <w:rFonts w:ascii="Bookman Old Style" w:hAnsi="Bookman Old Style"/>
        <w:sz w:val="18"/>
        <w:szCs w:val="18"/>
      </w:rPr>
      <w:t xml:space="preserve"> </w:t>
    </w:r>
    <w:r w:rsidRPr="00DF2DDD">
      <w:rPr>
        <w:rFonts w:ascii="Bookman Old Style" w:hAnsi="Bookman Old Style"/>
        <w:sz w:val="18"/>
        <w:szCs w:val="18"/>
      </w:rPr>
      <w:fldChar w:fldCharType="begin"/>
    </w:r>
    <w:r w:rsidRPr="00DF2DDD">
      <w:rPr>
        <w:rFonts w:ascii="Bookman Old Style" w:hAnsi="Bookman Old Style"/>
        <w:sz w:val="18"/>
        <w:szCs w:val="18"/>
      </w:rPr>
      <w:instrText xml:space="preserve"> PAGE   \* MERGEFORMAT </w:instrText>
    </w:r>
    <w:r w:rsidRPr="00DF2DDD"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46</w:t>
    </w:r>
    <w:r w:rsidRPr="00DF2DDD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de </w:t>
    </w:r>
    <w:fldSimple w:instr=" NUMPAGES   \* MERGEFORMAT ">
      <w:r w:rsidRPr="00E67DAA">
        <w:rPr>
          <w:rFonts w:ascii="Bookman Old Style" w:hAnsi="Bookman Old Style"/>
          <w:noProof/>
          <w:sz w:val="18"/>
          <w:szCs w:val="18"/>
        </w:rPr>
        <w:t>46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663739"/>
      <w:docPartObj>
        <w:docPartGallery w:val="Page Numbers (Bottom of Page)"/>
        <w:docPartUnique/>
      </w:docPartObj>
    </w:sdtPr>
    <w:sdtContent>
      <w:p w:rsidR="000A59EF" w:rsidRDefault="000A59E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48AA" w:rsidRPr="00E74CA7" w:rsidRDefault="000A59EF">
    <w:pPr>
      <w:pStyle w:val="Rodap"/>
      <w:pBdr>
        <w:top w:val="single" w:sz="4" w:space="1" w:color="auto"/>
      </w:pBdr>
      <w:tabs>
        <w:tab w:val="right" w:pos="9072"/>
      </w:tabs>
      <w:jc w:val="center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9EF">
      <w:pPr>
        <w:spacing w:after="0" w:line="240" w:lineRule="auto"/>
      </w:pPr>
      <w:r>
        <w:separator/>
      </w:r>
    </w:p>
  </w:footnote>
  <w:footnote w:type="continuationSeparator" w:id="0">
    <w:p w:rsidR="00000000" w:rsidRDefault="000A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1C9A"/>
    <w:multiLevelType w:val="hybridMultilevel"/>
    <w:tmpl w:val="CCD21664"/>
    <w:lvl w:ilvl="0" w:tplc="0416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6E103049"/>
    <w:multiLevelType w:val="multilevel"/>
    <w:tmpl w:val="413C0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5"/>
    <w:rsid w:val="000A59EF"/>
    <w:rsid w:val="00372D84"/>
    <w:rsid w:val="004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E4CF-5FFB-4EF2-BB15-A90F53A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96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C5"/>
  </w:style>
  <w:style w:type="paragraph" w:styleId="Cabealho">
    <w:name w:val="header"/>
    <w:basedOn w:val="Normal"/>
    <w:link w:val="CabealhoChar"/>
    <w:uiPriority w:val="99"/>
    <w:unhideWhenUsed/>
    <w:rsid w:val="000A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EF"/>
  </w:style>
  <w:style w:type="table" w:customStyle="1" w:styleId="Tabelacomgrade1">
    <w:name w:val="Tabela com grade1"/>
    <w:basedOn w:val="Tabelanormal"/>
    <w:next w:val="Tabelacomgrade"/>
    <w:uiPriority w:val="59"/>
    <w:rsid w:val="000A59E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binete@vilamari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2435</Words>
  <Characters>13154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Selvio</dc:creator>
  <cp:keywords/>
  <dc:description/>
  <cp:lastModifiedBy>Selvio</cp:lastModifiedBy>
  <cp:revision>2</cp:revision>
  <dcterms:created xsi:type="dcterms:W3CDTF">2020-04-29T17:23:00Z</dcterms:created>
  <dcterms:modified xsi:type="dcterms:W3CDTF">2020-04-29T18:17:00Z</dcterms:modified>
</cp:coreProperties>
</file>