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585" w:rsidRDefault="00C94585"/>
    <w:p w:rsidR="00C94585" w:rsidRPr="00C94585" w:rsidRDefault="00C94585" w:rsidP="00C94585">
      <w:pPr>
        <w:jc w:val="center"/>
        <w:rPr>
          <w:b/>
        </w:rPr>
      </w:pPr>
      <w:r>
        <w:rPr>
          <w:b/>
        </w:rPr>
        <w:t xml:space="preserve">   </w:t>
      </w:r>
      <w:r w:rsidRPr="00C94585">
        <w:rPr>
          <w:b/>
        </w:rPr>
        <w:t>ANEXO – I</w:t>
      </w:r>
    </w:p>
    <w:p w:rsidR="00C94585" w:rsidRDefault="00C94585"/>
    <w:tbl>
      <w:tblPr>
        <w:tblW w:w="9923" w:type="dxa"/>
        <w:tblInd w:w="-3" w:type="dxa"/>
        <w:tblLayout w:type="fixed"/>
        <w:tblCellMar>
          <w:left w:w="10" w:type="dxa"/>
          <w:right w:w="10" w:type="dxa"/>
        </w:tblCellMar>
        <w:tblLook w:val="0000" w:firstRow="0" w:lastRow="0" w:firstColumn="0" w:lastColumn="0" w:noHBand="0" w:noVBand="0"/>
      </w:tblPr>
      <w:tblGrid>
        <w:gridCol w:w="9923"/>
      </w:tblGrid>
      <w:tr w:rsidR="00603CE1" w:rsidTr="00C94585">
        <w:tc>
          <w:tcPr>
            <w:tcW w:w="992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03CE1" w:rsidRDefault="00C94585" w:rsidP="00C94585">
            <w:pPr>
              <w:pStyle w:val="Textodecomentrio"/>
              <w:widowControl/>
              <w:pBdr>
                <w:top w:val="single" w:sz="4" w:space="1" w:color="00000A"/>
                <w:left w:val="single" w:sz="4" w:space="4" w:color="00000A"/>
                <w:bottom w:val="single" w:sz="4" w:space="1" w:color="00000A"/>
                <w:right w:val="single" w:sz="4" w:space="4" w:color="00000A"/>
              </w:pBdr>
              <w:shd w:val="clear" w:color="auto" w:fill="E0E0E0"/>
              <w:spacing w:before="0" w:after="0" w:line="240" w:lineRule="auto"/>
              <w:jc w:val="center"/>
              <w:rPr>
                <w:rFonts w:ascii="Times New Roman" w:hAnsi="Times New Roman"/>
                <w:b/>
                <w:bCs/>
                <w:sz w:val="24"/>
                <w:szCs w:val="24"/>
              </w:rPr>
            </w:pPr>
            <w:r>
              <w:rPr>
                <w:rFonts w:ascii="Times New Roman" w:hAnsi="Times New Roman"/>
                <w:b/>
                <w:bCs/>
                <w:sz w:val="24"/>
                <w:szCs w:val="24"/>
              </w:rPr>
              <w:t>TERMO DE REFERÊNCIA</w:t>
            </w:r>
          </w:p>
          <w:p w:rsidR="00603CE1" w:rsidRDefault="00603CE1">
            <w:pPr>
              <w:pStyle w:val="Textodecomentrio"/>
              <w:widowControl/>
              <w:pBdr>
                <w:top w:val="single" w:sz="4" w:space="1" w:color="00000A"/>
                <w:left w:val="single" w:sz="4" w:space="4" w:color="00000A"/>
                <w:bottom w:val="single" w:sz="4" w:space="1" w:color="00000A"/>
                <w:right w:val="single" w:sz="4" w:space="4" w:color="00000A"/>
              </w:pBdr>
              <w:shd w:val="clear" w:color="auto" w:fill="E0E0E0"/>
              <w:spacing w:before="0" w:after="0" w:line="240" w:lineRule="auto"/>
              <w:jc w:val="center"/>
              <w:rPr>
                <w:rFonts w:ascii="Times New Roman" w:hAnsi="Times New Roman"/>
                <w:b/>
                <w:bCs/>
                <w:sz w:val="24"/>
                <w:szCs w:val="24"/>
              </w:rPr>
            </w:pPr>
          </w:p>
          <w:p w:rsidR="00C94585" w:rsidRDefault="00C94585">
            <w:pPr>
              <w:pStyle w:val="Textodecomentrio"/>
              <w:widowControl/>
              <w:pBdr>
                <w:top w:val="single" w:sz="4" w:space="1" w:color="00000A"/>
                <w:left w:val="single" w:sz="4" w:space="4" w:color="00000A"/>
                <w:bottom w:val="single" w:sz="4" w:space="1" w:color="00000A"/>
                <w:right w:val="single" w:sz="4" w:space="4" w:color="00000A"/>
              </w:pBdr>
              <w:shd w:val="clear" w:color="auto" w:fill="E0E0E0"/>
              <w:spacing w:before="0" w:after="0" w:line="240" w:lineRule="auto"/>
              <w:jc w:val="center"/>
              <w:rPr>
                <w:rFonts w:ascii="Times New Roman" w:hAnsi="Times New Roman"/>
                <w:b/>
                <w:bCs/>
                <w:sz w:val="24"/>
                <w:szCs w:val="24"/>
              </w:rPr>
            </w:pPr>
          </w:p>
          <w:p w:rsidR="00603CE1" w:rsidRDefault="00087EA6">
            <w:pPr>
              <w:pStyle w:val="Textodecomentrio"/>
              <w:widowControl/>
              <w:pBdr>
                <w:top w:val="single" w:sz="4" w:space="1" w:color="00000A"/>
                <w:left w:val="single" w:sz="4" w:space="4" w:color="00000A"/>
                <w:bottom w:val="single" w:sz="4" w:space="1" w:color="00000A"/>
                <w:right w:val="single" w:sz="4" w:space="4" w:color="00000A"/>
              </w:pBdr>
              <w:shd w:val="clear" w:color="auto" w:fill="E0E0E0"/>
              <w:spacing w:before="0" w:after="0" w:line="240" w:lineRule="auto"/>
              <w:jc w:val="center"/>
              <w:rPr>
                <w:rFonts w:ascii="Times New Roman" w:hAnsi="Times New Roman"/>
                <w:b/>
                <w:bCs/>
                <w:sz w:val="24"/>
                <w:szCs w:val="24"/>
              </w:rPr>
            </w:pPr>
            <w:r>
              <w:rPr>
                <w:rFonts w:ascii="Times New Roman" w:hAnsi="Times New Roman"/>
                <w:b/>
                <w:bCs/>
                <w:sz w:val="24"/>
                <w:szCs w:val="24"/>
              </w:rPr>
              <w:t>AQUISIÇÃO DE EQUIPAMENTO/MATERIAL PERMANENTE</w:t>
            </w:r>
          </w:p>
          <w:p w:rsidR="00603CE1" w:rsidRDefault="00603CE1">
            <w:pPr>
              <w:pStyle w:val="Default"/>
              <w:jc w:val="both"/>
              <w:rPr>
                <w:rFonts w:ascii="Times New Roman" w:hAnsi="Times New Roman"/>
                <w:b/>
              </w:rPr>
            </w:pPr>
          </w:p>
          <w:tbl>
            <w:tblPr>
              <w:tblW w:w="5000" w:type="pct"/>
              <w:tblLayout w:type="fixed"/>
              <w:tblCellMar>
                <w:left w:w="10" w:type="dxa"/>
                <w:right w:w="10" w:type="dxa"/>
              </w:tblCellMar>
              <w:tblLook w:val="0000" w:firstRow="0" w:lastRow="0" w:firstColumn="0" w:lastColumn="0" w:noHBand="0" w:noVBand="0"/>
            </w:tblPr>
            <w:tblGrid>
              <w:gridCol w:w="9803"/>
            </w:tblGrid>
            <w:tr w:rsidR="00603CE1">
              <w:tc>
                <w:tcPr>
                  <w:tcW w:w="94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03CE1" w:rsidRDefault="00087EA6">
                  <w:pPr>
                    <w:pStyle w:val="Standard"/>
                    <w:spacing w:before="0" w:after="0" w:line="240" w:lineRule="auto"/>
                    <w:rPr>
                      <w:rFonts w:ascii="Times New Roman" w:hAnsi="Times New Roman"/>
                      <w:b/>
                      <w:bCs/>
                      <w:sz w:val="24"/>
                      <w:szCs w:val="24"/>
                    </w:rPr>
                  </w:pPr>
                  <w:r>
                    <w:rPr>
                      <w:rFonts w:ascii="Times New Roman" w:hAnsi="Times New Roman"/>
                      <w:b/>
                      <w:bCs/>
                      <w:sz w:val="24"/>
                      <w:szCs w:val="24"/>
                    </w:rPr>
                    <w:t>1. DO OBJETIVO</w:t>
                  </w:r>
                </w:p>
              </w:tc>
            </w:tr>
          </w:tbl>
          <w:p w:rsidR="00603CE1" w:rsidRDefault="00087EA6" w:rsidP="002F69E1">
            <w:pPr>
              <w:pStyle w:val="Standard"/>
              <w:spacing w:line="240" w:lineRule="auto"/>
            </w:pPr>
            <w:r>
              <w:rPr>
                <w:rFonts w:ascii="Times New Roman" w:hAnsi="Times New Roman"/>
                <w:sz w:val="24"/>
                <w:szCs w:val="24"/>
              </w:rPr>
              <w:t xml:space="preserve">O presente projeto tem por objetivo a </w:t>
            </w:r>
            <w:r>
              <w:rPr>
                <w:rFonts w:ascii="Times New Roman" w:hAnsi="Times New Roman"/>
                <w:sz w:val="24"/>
                <w:szCs w:val="24"/>
                <w:lang w:val="pt-PT"/>
              </w:rPr>
              <w:t>Aquisição de 01 veículo, zero km, novo, tipo Furgão transformado em Ambulância, para a Secretaria Municipal da Saúde efetuar o transporte de pacientes do Sistema Único de Saúde – SUS com as características mínimas, descritas no quadro do item 3:</w:t>
            </w:r>
          </w:p>
          <w:tbl>
            <w:tblPr>
              <w:tblW w:w="5000" w:type="pct"/>
              <w:tblLayout w:type="fixed"/>
              <w:tblCellMar>
                <w:left w:w="10" w:type="dxa"/>
                <w:right w:w="10" w:type="dxa"/>
              </w:tblCellMar>
              <w:tblLook w:val="0000" w:firstRow="0" w:lastRow="0" w:firstColumn="0" w:lastColumn="0" w:noHBand="0" w:noVBand="0"/>
            </w:tblPr>
            <w:tblGrid>
              <w:gridCol w:w="9803"/>
            </w:tblGrid>
            <w:tr w:rsidR="00603CE1">
              <w:tc>
                <w:tcPr>
                  <w:tcW w:w="94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03CE1" w:rsidRDefault="00087EA6">
                  <w:pPr>
                    <w:pStyle w:val="Standard"/>
                    <w:spacing w:before="0" w:after="0" w:line="240" w:lineRule="auto"/>
                    <w:rPr>
                      <w:rFonts w:ascii="Times New Roman" w:hAnsi="Times New Roman"/>
                      <w:b/>
                      <w:bCs/>
                      <w:sz w:val="24"/>
                      <w:szCs w:val="24"/>
                    </w:rPr>
                  </w:pPr>
                  <w:r>
                    <w:rPr>
                      <w:rFonts w:ascii="Times New Roman" w:hAnsi="Times New Roman"/>
                      <w:b/>
                      <w:bCs/>
                      <w:sz w:val="24"/>
                      <w:szCs w:val="24"/>
                    </w:rPr>
                    <w:t>2. DA JUSTIFICATIVA</w:t>
                  </w:r>
                </w:p>
              </w:tc>
            </w:tr>
          </w:tbl>
          <w:p w:rsidR="00603CE1" w:rsidRDefault="00603CE1">
            <w:pPr>
              <w:pStyle w:val="Standard"/>
              <w:spacing w:before="0" w:after="0" w:line="240" w:lineRule="auto"/>
              <w:rPr>
                <w:rFonts w:ascii="Times New Roman" w:hAnsi="Times New Roman"/>
                <w:b/>
                <w:bCs/>
                <w:sz w:val="24"/>
                <w:szCs w:val="24"/>
              </w:rPr>
            </w:pPr>
          </w:p>
          <w:p w:rsidR="00603CE1" w:rsidRDefault="00087EA6">
            <w:pPr>
              <w:pStyle w:val="Padro"/>
              <w:spacing w:line="240" w:lineRule="auto"/>
              <w:jc w:val="both"/>
            </w:pPr>
            <w:r>
              <w:rPr>
                <w:rFonts w:ascii="Times New Roman" w:hAnsi="Times New Roman" w:cs="Times New Roman"/>
              </w:rPr>
              <w:t xml:space="preserve"> </w:t>
            </w:r>
            <w:r>
              <w:rPr>
                <w:rFonts w:ascii="Times New Roman" w:hAnsi="Times New Roman" w:cs="Times New Roman"/>
                <w:lang w:val="pt-PT"/>
              </w:rPr>
              <w:t>A aquisição do veículo é destinada a efetuar o transporte de pacientes do Município de Faxinal do Soturno em caráter de urgência ou emergência e remoção de pacientes do Sistema Único de Saúde – SUS e visa renovar a frota de veículos deste segmento da Secretaria da Saúde para viabilizar o transporte dos pacientes com maior segurança, rapidez e confiabilidade. A nossa ambulância já está em estado precário e neste momento de Pandemia do Coronavírus precisamos ter um veículo em perfeitas condições. Justificamos a necessidade do modelo de tração traseira, em virtude das características das estradas rurais de chão do município serem de difícil acesso (aclives acentuados), visto que o município atualmente não possui nenhum veículo com essa característica em questão.</w:t>
            </w:r>
          </w:p>
          <w:p w:rsidR="00603CE1" w:rsidRDefault="00603CE1">
            <w:pPr>
              <w:pStyle w:val="Padro"/>
              <w:spacing w:line="240" w:lineRule="auto"/>
              <w:jc w:val="both"/>
              <w:rPr>
                <w:rFonts w:ascii="Times New Roman" w:hAnsi="Times New Roman"/>
                <w:b/>
                <w:bCs/>
              </w:rPr>
            </w:pPr>
          </w:p>
          <w:tbl>
            <w:tblPr>
              <w:tblW w:w="5000" w:type="pct"/>
              <w:tblLayout w:type="fixed"/>
              <w:tblCellMar>
                <w:left w:w="10" w:type="dxa"/>
                <w:right w:w="10" w:type="dxa"/>
              </w:tblCellMar>
              <w:tblLook w:val="0000" w:firstRow="0" w:lastRow="0" w:firstColumn="0" w:lastColumn="0" w:noHBand="0" w:noVBand="0"/>
            </w:tblPr>
            <w:tblGrid>
              <w:gridCol w:w="9803"/>
            </w:tblGrid>
            <w:tr w:rsidR="00603CE1">
              <w:tc>
                <w:tcPr>
                  <w:tcW w:w="94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03CE1" w:rsidRDefault="00087EA6">
                  <w:pPr>
                    <w:pStyle w:val="Standard"/>
                    <w:spacing w:before="0" w:after="0" w:line="240" w:lineRule="auto"/>
                    <w:rPr>
                      <w:rFonts w:ascii="Times New Roman" w:hAnsi="Times New Roman"/>
                      <w:b/>
                      <w:bCs/>
                      <w:sz w:val="24"/>
                      <w:szCs w:val="24"/>
                    </w:rPr>
                  </w:pPr>
                  <w:r>
                    <w:rPr>
                      <w:rFonts w:ascii="Times New Roman" w:hAnsi="Times New Roman"/>
                      <w:b/>
                      <w:bCs/>
                      <w:sz w:val="24"/>
                      <w:szCs w:val="24"/>
                    </w:rPr>
                    <w:t>3. DOS MATERIAIS A SEREM ADQUIRIDOS</w:t>
                  </w:r>
                </w:p>
              </w:tc>
            </w:tr>
          </w:tbl>
          <w:p w:rsidR="00603CE1" w:rsidRDefault="00603CE1">
            <w:pPr>
              <w:rPr>
                <w:rFonts w:ascii="Arial" w:eastAsia="Times New Roman" w:hAnsi="Arial" w:cs="Times New Roman"/>
                <w:vanish/>
                <w:sz w:val="22"/>
                <w:szCs w:val="20"/>
                <w:lang w:bidi="ar-SA"/>
              </w:rPr>
            </w:pPr>
          </w:p>
          <w:tbl>
            <w:tblPr>
              <w:tblW w:w="9723" w:type="dxa"/>
              <w:tblLayout w:type="fixed"/>
              <w:tblCellMar>
                <w:left w:w="10" w:type="dxa"/>
                <w:right w:w="10" w:type="dxa"/>
              </w:tblCellMar>
              <w:tblLook w:val="0000" w:firstRow="0" w:lastRow="0" w:firstColumn="0" w:lastColumn="0" w:noHBand="0" w:noVBand="0"/>
            </w:tblPr>
            <w:tblGrid>
              <w:gridCol w:w="570"/>
              <w:gridCol w:w="682"/>
              <w:gridCol w:w="683"/>
              <w:gridCol w:w="5237"/>
              <w:gridCol w:w="1275"/>
              <w:gridCol w:w="1276"/>
            </w:tblGrid>
            <w:tr w:rsidR="007A743F" w:rsidTr="007A743F">
              <w:tc>
                <w:tcPr>
                  <w:tcW w:w="570" w:type="dxa"/>
                  <w:tcBorders>
                    <w:top w:val="single" w:sz="2" w:space="0" w:color="000000"/>
                    <w:left w:val="single" w:sz="2" w:space="0" w:color="000000"/>
                    <w:bottom w:val="single" w:sz="6" w:space="0" w:color="000000"/>
                    <w:right w:val="single" w:sz="6" w:space="0" w:color="000000"/>
                  </w:tcBorders>
                  <w:shd w:val="clear" w:color="auto" w:fill="auto"/>
                  <w:tcMar>
                    <w:top w:w="55" w:type="dxa"/>
                    <w:left w:w="55" w:type="dxa"/>
                    <w:bottom w:w="55" w:type="dxa"/>
                    <w:right w:w="55" w:type="dxa"/>
                  </w:tcMar>
                </w:tcPr>
                <w:p w:rsidR="007A743F" w:rsidRDefault="007A743F">
                  <w:pPr>
                    <w:widowControl/>
                    <w:suppressLineNumbers/>
                    <w:tabs>
                      <w:tab w:val="left" w:pos="1701"/>
                    </w:tabs>
                    <w:suppressAutoHyphens w:val="0"/>
                    <w:spacing w:before="120" w:after="120" w:line="360" w:lineRule="auto"/>
                    <w:jc w:val="center"/>
                    <w:rPr>
                      <w:rFonts w:eastAsia="Times New Roman" w:cs="Times New Roman"/>
                      <w:lang w:bidi="ar-SA"/>
                    </w:rPr>
                  </w:pPr>
                </w:p>
                <w:p w:rsidR="007A743F" w:rsidRDefault="007A743F">
                  <w:pPr>
                    <w:widowControl/>
                    <w:suppressLineNumbers/>
                    <w:tabs>
                      <w:tab w:val="left" w:pos="1701"/>
                    </w:tabs>
                    <w:suppressAutoHyphens w:val="0"/>
                    <w:spacing w:before="120" w:after="120" w:line="360" w:lineRule="auto"/>
                    <w:jc w:val="center"/>
                    <w:rPr>
                      <w:rFonts w:eastAsia="Times New Roman" w:cs="Times New Roman"/>
                      <w:lang w:bidi="ar-SA"/>
                    </w:rPr>
                  </w:pPr>
                  <w:r>
                    <w:rPr>
                      <w:rFonts w:eastAsia="Times New Roman" w:cs="Times New Roman"/>
                      <w:lang w:bidi="ar-SA"/>
                    </w:rPr>
                    <w:t>Item</w:t>
                  </w:r>
                </w:p>
              </w:tc>
              <w:tc>
                <w:tcPr>
                  <w:tcW w:w="682" w:type="dxa"/>
                  <w:tcBorders>
                    <w:top w:val="single" w:sz="2" w:space="0" w:color="000000"/>
                    <w:left w:val="single" w:sz="6" w:space="0" w:color="000000"/>
                    <w:bottom w:val="single" w:sz="6" w:space="0" w:color="000000"/>
                  </w:tcBorders>
                  <w:shd w:val="clear" w:color="auto" w:fill="auto"/>
                  <w:tcMar>
                    <w:top w:w="55" w:type="dxa"/>
                    <w:left w:w="55" w:type="dxa"/>
                    <w:bottom w:w="55" w:type="dxa"/>
                    <w:right w:w="55" w:type="dxa"/>
                  </w:tcMar>
                </w:tcPr>
                <w:p w:rsidR="007A743F" w:rsidRDefault="007A743F" w:rsidP="00C94585">
                  <w:pPr>
                    <w:widowControl/>
                    <w:suppressLineNumbers/>
                    <w:tabs>
                      <w:tab w:val="left" w:pos="1701"/>
                    </w:tabs>
                    <w:suppressAutoHyphens w:val="0"/>
                    <w:spacing w:before="120" w:after="120" w:line="360" w:lineRule="auto"/>
                  </w:pPr>
                </w:p>
                <w:p w:rsidR="007A743F" w:rsidRDefault="007A743F" w:rsidP="00C94585">
                  <w:pPr>
                    <w:widowControl/>
                    <w:suppressLineNumbers/>
                    <w:tabs>
                      <w:tab w:val="left" w:pos="1701"/>
                    </w:tabs>
                    <w:suppressAutoHyphens w:val="0"/>
                    <w:spacing w:before="120" w:after="120" w:line="360" w:lineRule="auto"/>
                  </w:pPr>
                  <w:r>
                    <w:t>Unid.</w:t>
                  </w:r>
                </w:p>
              </w:tc>
              <w:tc>
                <w:tcPr>
                  <w:tcW w:w="683" w:type="dxa"/>
                  <w:tcBorders>
                    <w:top w:val="single" w:sz="2" w:space="0" w:color="000000"/>
                    <w:left w:val="single" w:sz="6" w:space="0" w:color="000000"/>
                    <w:bottom w:val="single" w:sz="6" w:space="0" w:color="000000"/>
                  </w:tcBorders>
                  <w:shd w:val="clear" w:color="auto" w:fill="auto"/>
                </w:tcPr>
                <w:p w:rsidR="007A743F" w:rsidRDefault="007A743F" w:rsidP="00C94585">
                  <w:pPr>
                    <w:widowControl/>
                    <w:suppressLineNumbers/>
                    <w:tabs>
                      <w:tab w:val="left" w:pos="1701"/>
                    </w:tabs>
                    <w:suppressAutoHyphens w:val="0"/>
                    <w:spacing w:before="120" w:after="120" w:line="360" w:lineRule="auto"/>
                    <w:jc w:val="center"/>
                  </w:pPr>
                </w:p>
                <w:p w:rsidR="007A743F" w:rsidRDefault="007A743F" w:rsidP="00C94585">
                  <w:pPr>
                    <w:widowControl/>
                    <w:suppressLineNumbers/>
                    <w:tabs>
                      <w:tab w:val="left" w:pos="1701"/>
                    </w:tabs>
                    <w:suppressAutoHyphens w:val="0"/>
                    <w:spacing w:before="120" w:after="120" w:line="360" w:lineRule="auto"/>
                  </w:pPr>
                  <w:proofErr w:type="spellStart"/>
                  <w:r>
                    <w:t>Qtde</w:t>
                  </w:r>
                  <w:proofErr w:type="spellEnd"/>
                  <w:r>
                    <w:t>.</w:t>
                  </w:r>
                </w:p>
              </w:tc>
              <w:tc>
                <w:tcPr>
                  <w:tcW w:w="5237" w:type="dxa"/>
                  <w:tcBorders>
                    <w:top w:val="single" w:sz="2" w:space="0" w:color="000000"/>
                    <w:left w:val="single" w:sz="6" w:space="0" w:color="000000"/>
                    <w:bottom w:val="single" w:sz="6" w:space="0" w:color="000000"/>
                    <w:right w:val="single" w:sz="6" w:space="0" w:color="000000"/>
                  </w:tcBorders>
                  <w:shd w:val="clear" w:color="auto" w:fill="auto"/>
                  <w:tcMar>
                    <w:top w:w="55" w:type="dxa"/>
                    <w:left w:w="55" w:type="dxa"/>
                    <w:bottom w:w="55" w:type="dxa"/>
                    <w:right w:w="55" w:type="dxa"/>
                  </w:tcMar>
                </w:tcPr>
                <w:p w:rsidR="007A743F" w:rsidRDefault="007A743F">
                  <w:pPr>
                    <w:widowControl/>
                    <w:suppressLineNumbers/>
                    <w:tabs>
                      <w:tab w:val="left" w:pos="1701"/>
                    </w:tabs>
                    <w:suppressAutoHyphens w:val="0"/>
                    <w:spacing w:before="120" w:after="120" w:line="360" w:lineRule="auto"/>
                    <w:jc w:val="center"/>
                    <w:rPr>
                      <w:rFonts w:eastAsia="Times New Roman" w:cs="Times New Roman"/>
                      <w:lang w:bidi="ar-SA"/>
                    </w:rPr>
                  </w:pPr>
                </w:p>
                <w:p w:rsidR="007A743F" w:rsidRPr="00C94585" w:rsidRDefault="007A743F">
                  <w:pPr>
                    <w:widowControl/>
                    <w:suppressLineNumbers/>
                    <w:tabs>
                      <w:tab w:val="left" w:pos="1701"/>
                    </w:tabs>
                    <w:suppressAutoHyphens w:val="0"/>
                    <w:spacing w:before="120" w:after="120" w:line="360" w:lineRule="auto"/>
                    <w:jc w:val="center"/>
                    <w:rPr>
                      <w:rFonts w:eastAsia="Times New Roman" w:cs="Times New Roman"/>
                      <w:b/>
                      <w:u w:val="single"/>
                      <w:lang w:bidi="ar-SA"/>
                    </w:rPr>
                  </w:pPr>
                  <w:r w:rsidRPr="00C94585">
                    <w:rPr>
                      <w:rFonts w:eastAsia="Times New Roman" w:cs="Times New Roman"/>
                      <w:b/>
                      <w:u w:val="single"/>
                      <w:lang w:bidi="ar-SA"/>
                    </w:rPr>
                    <w:t>AMBULÂNCIA</w:t>
                  </w:r>
                </w:p>
                <w:p w:rsidR="007A743F" w:rsidRPr="00C94585" w:rsidRDefault="007A743F">
                  <w:pPr>
                    <w:widowControl/>
                    <w:suppressLineNumbers/>
                    <w:tabs>
                      <w:tab w:val="left" w:pos="1701"/>
                    </w:tabs>
                    <w:suppressAutoHyphens w:val="0"/>
                    <w:spacing w:before="120" w:after="120" w:line="360" w:lineRule="auto"/>
                    <w:jc w:val="center"/>
                    <w:rPr>
                      <w:b/>
                    </w:rPr>
                  </w:pPr>
                  <w:r>
                    <w:rPr>
                      <w:rFonts w:eastAsia="Times New Roman" w:cs="Times New Roman"/>
                      <w:b/>
                      <w:lang w:bidi="ar-SA"/>
                    </w:rPr>
                    <w:t>Especificação das Características M</w:t>
                  </w:r>
                  <w:r w:rsidRPr="00C94585">
                    <w:rPr>
                      <w:rFonts w:eastAsia="Times New Roman" w:cs="Times New Roman"/>
                      <w:b/>
                      <w:lang w:bidi="ar-SA"/>
                    </w:rPr>
                    <w:t>ínimas</w:t>
                  </w:r>
                </w:p>
              </w:tc>
              <w:tc>
                <w:tcPr>
                  <w:tcW w:w="1275" w:type="dxa"/>
                  <w:tcBorders>
                    <w:top w:val="single" w:sz="2" w:space="0" w:color="000000"/>
                    <w:left w:val="single" w:sz="6" w:space="0" w:color="000000"/>
                    <w:bottom w:val="single" w:sz="6" w:space="0" w:color="000000"/>
                    <w:right w:val="single" w:sz="6" w:space="0" w:color="000000"/>
                  </w:tcBorders>
                  <w:shd w:val="clear" w:color="auto" w:fill="auto"/>
                  <w:tcMar>
                    <w:top w:w="55" w:type="dxa"/>
                    <w:left w:w="55" w:type="dxa"/>
                    <w:bottom w:w="55" w:type="dxa"/>
                    <w:right w:w="55" w:type="dxa"/>
                  </w:tcMar>
                </w:tcPr>
                <w:p w:rsidR="007A743F" w:rsidRDefault="007A743F">
                  <w:pPr>
                    <w:widowControl/>
                    <w:suppressLineNumbers/>
                    <w:tabs>
                      <w:tab w:val="left" w:pos="1701"/>
                    </w:tabs>
                    <w:suppressAutoHyphens w:val="0"/>
                    <w:spacing w:before="120" w:after="120" w:line="360" w:lineRule="auto"/>
                    <w:jc w:val="center"/>
                    <w:rPr>
                      <w:rFonts w:eastAsia="Times New Roman" w:cs="Times New Roman"/>
                      <w:lang w:bidi="ar-SA"/>
                    </w:rPr>
                  </w:pPr>
                  <w:r>
                    <w:rPr>
                      <w:rFonts w:eastAsia="Times New Roman" w:cs="Times New Roman"/>
                      <w:lang w:bidi="ar-SA"/>
                    </w:rPr>
                    <w:t>Valor Unitário</w:t>
                  </w:r>
                </w:p>
                <w:p w:rsidR="007A743F" w:rsidRDefault="007A743F">
                  <w:pPr>
                    <w:widowControl/>
                    <w:suppressLineNumbers/>
                    <w:tabs>
                      <w:tab w:val="left" w:pos="1701"/>
                    </w:tabs>
                    <w:suppressAutoHyphens w:val="0"/>
                    <w:spacing w:before="120" w:after="120" w:line="360" w:lineRule="auto"/>
                    <w:jc w:val="center"/>
                  </w:pPr>
                  <w:r>
                    <w:rPr>
                      <w:rFonts w:eastAsia="Times New Roman" w:cs="Times New Roman"/>
                      <w:lang w:bidi="ar-SA"/>
                    </w:rPr>
                    <w:t>R$</w:t>
                  </w:r>
                </w:p>
              </w:tc>
              <w:tc>
                <w:tcPr>
                  <w:tcW w:w="1276" w:type="dxa"/>
                  <w:tcBorders>
                    <w:top w:val="single" w:sz="2" w:space="0" w:color="000000"/>
                    <w:left w:val="single" w:sz="6" w:space="0" w:color="000000"/>
                    <w:bottom w:val="single" w:sz="6" w:space="0" w:color="000000"/>
                    <w:right w:val="single" w:sz="2" w:space="0" w:color="000000"/>
                  </w:tcBorders>
                  <w:shd w:val="clear" w:color="auto" w:fill="auto"/>
                  <w:tcMar>
                    <w:top w:w="0" w:type="dxa"/>
                    <w:left w:w="10" w:type="dxa"/>
                    <w:bottom w:w="0" w:type="dxa"/>
                    <w:right w:w="10" w:type="dxa"/>
                  </w:tcMar>
                </w:tcPr>
                <w:p w:rsidR="007A743F" w:rsidRDefault="007A743F">
                  <w:pPr>
                    <w:widowControl/>
                    <w:suppressLineNumbers/>
                    <w:tabs>
                      <w:tab w:val="left" w:pos="1701"/>
                    </w:tabs>
                    <w:suppressAutoHyphens w:val="0"/>
                    <w:spacing w:before="120" w:after="120" w:line="360" w:lineRule="auto"/>
                    <w:jc w:val="center"/>
                    <w:rPr>
                      <w:rFonts w:eastAsia="Times New Roman" w:cs="Times New Roman"/>
                      <w:lang w:bidi="ar-SA"/>
                    </w:rPr>
                  </w:pPr>
                  <w:r>
                    <w:rPr>
                      <w:rFonts w:eastAsia="Times New Roman" w:cs="Times New Roman"/>
                      <w:lang w:bidi="ar-SA"/>
                    </w:rPr>
                    <w:t>Valor Total</w:t>
                  </w:r>
                </w:p>
                <w:p w:rsidR="007A743F" w:rsidRDefault="007A743F">
                  <w:pPr>
                    <w:widowControl/>
                    <w:suppressLineNumbers/>
                    <w:tabs>
                      <w:tab w:val="left" w:pos="1701"/>
                    </w:tabs>
                    <w:suppressAutoHyphens w:val="0"/>
                    <w:spacing w:before="120" w:after="120" w:line="360" w:lineRule="auto"/>
                    <w:jc w:val="center"/>
                    <w:rPr>
                      <w:rFonts w:eastAsia="Times New Roman" w:cs="Times New Roman"/>
                      <w:lang w:bidi="ar-SA"/>
                    </w:rPr>
                  </w:pPr>
                  <w:r>
                    <w:rPr>
                      <w:rFonts w:eastAsia="Times New Roman" w:cs="Times New Roman"/>
                      <w:lang w:bidi="ar-SA"/>
                    </w:rPr>
                    <w:t>R$</w:t>
                  </w:r>
                </w:p>
              </w:tc>
            </w:tr>
            <w:tr w:rsidR="007A743F" w:rsidTr="007A743F">
              <w:tc>
                <w:tcPr>
                  <w:tcW w:w="570" w:type="dxa"/>
                  <w:tcBorders>
                    <w:top w:val="single" w:sz="6" w:space="0" w:color="000000"/>
                    <w:left w:val="single" w:sz="2" w:space="0" w:color="000000"/>
                    <w:bottom w:val="single" w:sz="6" w:space="0" w:color="000000"/>
                    <w:right w:val="single" w:sz="6" w:space="0" w:color="000000"/>
                  </w:tcBorders>
                  <w:shd w:val="clear" w:color="auto" w:fill="auto"/>
                  <w:tcMar>
                    <w:top w:w="55" w:type="dxa"/>
                    <w:left w:w="55" w:type="dxa"/>
                    <w:bottom w:w="55" w:type="dxa"/>
                    <w:right w:w="55" w:type="dxa"/>
                  </w:tcMar>
                </w:tcPr>
                <w:p w:rsidR="007A743F" w:rsidRDefault="007A743F">
                  <w:pPr>
                    <w:widowControl/>
                    <w:suppressLineNumbers/>
                    <w:tabs>
                      <w:tab w:val="left" w:pos="1701"/>
                    </w:tabs>
                    <w:suppressAutoHyphens w:val="0"/>
                    <w:spacing w:before="120" w:after="120" w:line="360" w:lineRule="auto"/>
                    <w:jc w:val="center"/>
                    <w:rPr>
                      <w:rFonts w:eastAsia="Times New Roman" w:cs="Times New Roman"/>
                      <w:lang w:bidi="ar-SA"/>
                    </w:rPr>
                  </w:pPr>
                  <w:r>
                    <w:rPr>
                      <w:rFonts w:eastAsia="Times New Roman" w:cs="Times New Roman"/>
                      <w:lang w:bidi="ar-SA"/>
                    </w:rPr>
                    <w:t>1</w:t>
                  </w:r>
                </w:p>
              </w:tc>
              <w:tc>
                <w:tcPr>
                  <w:tcW w:w="682" w:type="dxa"/>
                  <w:tcBorders>
                    <w:top w:val="single" w:sz="6" w:space="0" w:color="000000"/>
                    <w:left w:val="single" w:sz="6" w:space="0" w:color="000000"/>
                    <w:bottom w:val="single" w:sz="6" w:space="0" w:color="000000"/>
                  </w:tcBorders>
                  <w:shd w:val="clear" w:color="auto" w:fill="auto"/>
                  <w:tcMar>
                    <w:top w:w="55" w:type="dxa"/>
                    <w:left w:w="55" w:type="dxa"/>
                    <w:bottom w:w="55" w:type="dxa"/>
                    <w:right w:w="55" w:type="dxa"/>
                  </w:tcMar>
                </w:tcPr>
                <w:p w:rsidR="007A743F" w:rsidRDefault="007A743F">
                  <w:pPr>
                    <w:pStyle w:val="TableContents"/>
                    <w:jc w:val="center"/>
                  </w:pPr>
                </w:p>
              </w:tc>
              <w:tc>
                <w:tcPr>
                  <w:tcW w:w="683" w:type="dxa"/>
                  <w:tcBorders>
                    <w:top w:val="single" w:sz="6" w:space="0" w:color="000000"/>
                    <w:left w:val="single" w:sz="6" w:space="0" w:color="000000"/>
                    <w:bottom w:val="single" w:sz="6" w:space="0" w:color="000000"/>
                  </w:tcBorders>
                  <w:shd w:val="clear" w:color="auto" w:fill="auto"/>
                </w:tcPr>
                <w:p w:rsidR="007A743F" w:rsidRPr="004B06EF" w:rsidRDefault="007A743F">
                  <w:pPr>
                    <w:pStyle w:val="TableContents"/>
                    <w:jc w:val="center"/>
                  </w:pPr>
                </w:p>
              </w:tc>
              <w:tc>
                <w:tcPr>
                  <w:tcW w:w="5237" w:type="dxa"/>
                  <w:tcBorders>
                    <w:top w:val="single" w:sz="6" w:space="0" w:color="000000"/>
                    <w:left w:val="single" w:sz="6" w:space="0" w:color="000000"/>
                    <w:bottom w:val="single" w:sz="6" w:space="0" w:color="000000"/>
                    <w:right w:val="single" w:sz="6" w:space="0" w:color="000000"/>
                  </w:tcBorders>
                  <w:shd w:val="clear" w:color="auto" w:fill="auto"/>
                  <w:tcMar>
                    <w:top w:w="55" w:type="dxa"/>
                    <w:left w:w="55" w:type="dxa"/>
                    <w:bottom w:w="55" w:type="dxa"/>
                    <w:right w:w="55" w:type="dxa"/>
                  </w:tcMar>
                  <w:vAlign w:val="center"/>
                </w:tcPr>
                <w:p w:rsidR="007A743F" w:rsidRPr="004B06EF" w:rsidRDefault="007A743F">
                  <w:pPr>
                    <w:pStyle w:val="Standard"/>
                    <w:spacing w:line="240" w:lineRule="auto"/>
                    <w:rPr>
                      <w:rFonts w:ascii="Times New Roman" w:hAnsi="Times New Roman"/>
                      <w:szCs w:val="22"/>
                      <w:lang w:val="pt-PT"/>
                    </w:rPr>
                  </w:pPr>
                  <w:r w:rsidRPr="004B06EF">
                    <w:rPr>
                      <w:rFonts w:ascii="Times New Roman" w:hAnsi="Times New Roman"/>
                      <w:szCs w:val="22"/>
                      <w:lang w:val="pt-PT"/>
                    </w:rPr>
                    <w:t>Veículo novo, zero km, com nota fiscal e com o primeiro emplacamento</w:t>
                  </w:r>
                  <w:r w:rsidR="003B10F3" w:rsidRPr="004B06EF">
                    <w:rPr>
                      <w:rFonts w:ascii="Times New Roman" w:hAnsi="Times New Roman"/>
                      <w:szCs w:val="22"/>
                      <w:lang w:val="pt-PT"/>
                    </w:rPr>
                    <w:t xml:space="preserve"> em nome do município</w:t>
                  </w:r>
                  <w:r w:rsidRPr="004B06EF">
                    <w:rPr>
                      <w:rFonts w:ascii="Times New Roman" w:hAnsi="Times New Roman"/>
                      <w:szCs w:val="22"/>
                      <w:lang w:val="pt-PT"/>
                    </w:rPr>
                    <w:t xml:space="preserve"> de Faxinal do Soturno, RS, original de fábrica com carroceria monobloco construída em aço, teto alto, transformado em Ambulância, ano de fabricação e modelo 2020 ou posterior, na cor branca original de fábrica, com porta corrediça na lateral direita e portas traseiras duplas contra batente e abertura 90/180°; motor Diesel com alimentação injeção eletrônica, turbo intercooler, potência mínimas de 130 CV; direção</w:t>
                  </w:r>
                  <w:r w:rsidR="00DE7C51" w:rsidRPr="004B06EF">
                    <w:rPr>
                      <w:rFonts w:ascii="Times New Roman" w:hAnsi="Times New Roman"/>
                      <w:szCs w:val="22"/>
                      <w:lang w:val="pt-PT"/>
                    </w:rPr>
                    <w:t xml:space="preserve"> </w:t>
                  </w:r>
                  <w:r w:rsidRPr="004B06EF">
                    <w:rPr>
                      <w:rFonts w:ascii="Times New Roman" w:hAnsi="Times New Roman"/>
                      <w:szCs w:val="22"/>
                      <w:lang w:val="pt-PT"/>
                    </w:rPr>
                    <w:t xml:space="preserve"> </w:t>
                  </w:r>
                  <w:r w:rsidR="00DE7C51" w:rsidRPr="004B06EF">
                    <w:rPr>
                      <w:rFonts w:ascii="Times New Roman" w:hAnsi="Times New Roman"/>
                      <w:szCs w:val="22"/>
                      <w:lang w:val="pt-PT"/>
                    </w:rPr>
                    <w:t>e</w:t>
                  </w:r>
                  <w:r w:rsidRPr="004B06EF">
                    <w:rPr>
                      <w:rFonts w:ascii="Times New Roman" w:hAnsi="Times New Roman"/>
                      <w:szCs w:val="22"/>
                      <w:lang w:val="pt-PT"/>
                    </w:rPr>
                    <w:t>létrica; câmbio sincronizado com 06 marchas à frente e uma ré ou câmbio automático;</w:t>
                  </w:r>
                  <w:r w:rsidRPr="004B06EF">
                    <w:rPr>
                      <w:rFonts w:ascii="Times New Roman" w:hAnsi="Times New Roman"/>
                      <w:szCs w:val="22"/>
                    </w:rPr>
                    <w:t xml:space="preserve"> </w:t>
                  </w:r>
                  <w:r w:rsidRPr="004B06EF">
                    <w:rPr>
                      <w:rFonts w:ascii="Times New Roman" w:hAnsi="Times New Roman"/>
                      <w:szCs w:val="22"/>
                      <w:lang w:val="pt-PT"/>
                    </w:rPr>
                    <w:t xml:space="preserve">Tração traseira; Freios ABS a discos nas 04 rodas; Air bag duplo; pneus/rodas aro 16; Frisos de proteção nas laterais; Ar Condicionado (original de fábrica para a cabine) com saídas no painel e adaptado para compartimento do paciente com comandos independentes instalados no painel de veículo ou na cabine do veículo; Vidros dianteiros com acionamento elétrico e calhas de chuva; travas elétricas das portas acionadas por </w:t>
                  </w:r>
                  <w:r w:rsidRPr="004B06EF">
                    <w:rPr>
                      <w:rFonts w:ascii="Times New Roman" w:hAnsi="Times New Roman"/>
                      <w:szCs w:val="22"/>
                      <w:lang w:val="pt-PT"/>
                    </w:rPr>
                    <w:lastRenderedPageBreak/>
                    <w:t>controle remoto; alarme; retrovisores externos com comando interno elétrico;</w:t>
                  </w:r>
                  <w:r w:rsidRPr="004B06EF">
                    <w:rPr>
                      <w:rFonts w:ascii="Times New Roman" w:hAnsi="Times New Roman"/>
                      <w:szCs w:val="22"/>
                    </w:rPr>
                    <w:t xml:space="preserve"> </w:t>
                  </w:r>
                  <w:r w:rsidRPr="004B06EF">
                    <w:rPr>
                      <w:rFonts w:ascii="Times New Roman" w:hAnsi="Times New Roman"/>
                      <w:szCs w:val="22"/>
                      <w:lang w:val="pt-PT"/>
                    </w:rPr>
                    <w:t>Rádio AM/FM/USB/BLUETOOTH com tela de no mínimo 3 polegadas não retrátil e câmera de ré ou multimídia, 02 alto falantes e antena instalada; me</w:t>
                  </w:r>
                  <w:r w:rsidR="004B06EF">
                    <w:rPr>
                      <w:rFonts w:ascii="Times New Roman" w:hAnsi="Times New Roman"/>
                      <w:szCs w:val="22"/>
                      <w:lang w:val="pt-PT"/>
                    </w:rPr>
                    <w:t>dida mínima de entre eixos 3.600</w:t>
                  </w:r>
                  <w:r w:rsidRPr="004B06EF">
                    <w:rPr>
                      <w:rFonts w:ascii="Times New Roman" w:hAnsi="Times New Roman"/>
                      <w:szCs w:val="22"/>
                      <w:lang w:val="pt-PT"/>
                    </w:rPr>
                    <w:t xml:space="preserve"> mm; comprimento mínimo do veículo 5.500 mm, reservatório de combustível com capacidade mínima para 70 litros; banco do motorista com regulagem longitudinal, de altura e de inclinação do encosto e do assento; capacidade para três ocupantes na cabine do veículo;</w:t>
                  </w:r>
                  <w:r w:rsidRPr="004B06EF">
                    <w:rPr>
                      <w:rFonts w:ascii="Times New Roman" w:hAnsi="Times New Roman"/>
                      <w:szCs w:val="22"/>
                    </w:rPr>
                    <w:t xml:space="preserve"> </w:t>
                  </w:r>
                  <w:r w:rsidRPr="004B06EF">
                    <w:rPr>
                      <w:rFonts w:ascii="Times New Roman" w:hAnsi="Times New Roman"/>
                      <w:szCs w:val="22"/>
                      <w:lang w:val="pt-PT"/>
                    </w:rPr>
                    <w:t>desembaçador do para-brisa; faróis com regulagem elétrica de altura; faróis de neblina</w:t>
                  </w:r>
                  <w:r w:rsidRPr="004B06EF">
                    <w:rPr>
                      <w:rFonts w:ascii="Times New Roman" w:hAnsi="Times New Roman"/>
                      <w:szCs w:val="22"/>
                    </w:rPr>
                    <w:t xml:space="preserve"> </w:t>
                  </w:r>
                  <w:r w:rsidRPr="004B06EF">
                    <w:rPr>
                      <w:rFonts w:ascii="Times New Roman" w:hAnsi="Times New Roman"/>
                      <w:szCs w:val="22"/>
                      <w:lang w:val="pt-PT"/>
                    </w:rPr>
                    <w:t>originais ou homologados pela fábrica; tapetes na cabine; protetor do cárter e da caixa de câmbio. - Veículo deverá ser entregue emplacado e licenciado como Ambulância</w:t>
                  </w:r>
                  <w:r w:rsidR="004B06EF">
                    <w:rPr>
                      <w:rFonts w:ascii="Times New Roman" w:hAnsi="Times New Roman"/>
                      <w:szCs w:val="22"/>
                      <w:lang w:val="pt-PT"/>
                    </w:rPr>
                    <w:t xml:space="preserve"> em nome do município</w:t>
                  </w:r>
                  <w:r w:rsidRPr="004B06EF">
                    <w:rPr>
                      <w:rFonts w:ascii="Times New Roman" w:hAnsi="Times New Roman"/>
                      <w:szCs w:val="22"/>
                      <w:lang w:val="pt-PT"/>
                    </w:rPr>
                    <w:t xml:space="preserve"> de Faxinal do Soturno/RS. - Deverá acompanhar o veículo todos os equipamentos exigidos pelo DENATRAN.</w:t>
                  </w:r>
                </w:p>
                <w:p w:rsidR="007A743F" w:rsidRPr="004B06EF" w:rsidRDefault="007A743F" w:rsidP="007A743F">
                  <w:pPr>
                    <w:pStyle w:val="Standard"/>
                    <w:spacing w:line="240" w:lineRule="auto"/>
                    <w:jc w:val="center"/>
                    <w:rPr>
                      <w:rFonts w:ascii="Times New Roman" w:hAnsi="Times New Roman"/>
                      <w:b/>
                      <w:szCs w:val="22"/>
                      <w:lang w:val="pt-PT"/>
                    </w:rPr>
                  </w:pPr>
                  <w:r w:rsidRPr="004B06EF">
                    <w:rPr>
                      <w:rFonts w:ascii="Times New Roman" w:hAnsi="Times New Roman"/>
                      <w:b/>
                      <w:szCs w:val="22"/>
                      <w:lang w:val="pt-PT"/>
                    </w:rPr>
                    <w:t>Compartimento do Paciente:</w:t>
                  </w:r>
                </w:p>
                <w:p w:rsidR="007A743F" w:rsidRPr="004B06EF" w:rsidRDefault="007A743F" w:rsidP="007A743F">
                  <w:pPr>
                    <w:pStyle w:val="Standard"/>
                    <w:spacing w:line="240" w:lineRule="auto"/>
                  </w:pPr>
                  <w:r w:rsidRPr="004B06EF">
                    <w:rPr>
                      <w:rFonts w:ascii="Times New Roman" w:hAnsi="Times New Roman"/>
                      <w:szCs w:val="22"/>
                      <w:lang w:val="pt-PT"/>
                    </w:rPr>
                    <w:t xml:space="preserve"> Medidas mínimas internas do compartimento: 10m³; Comprimento 3.100 mm, largura 1.750 mm, altura</w:t>
                  </w:r>
                  <w:r w:rsidR="003B10F3" w:rsidRPr="004B06EF">
                    <w:rPr>
                      <w:rFonts w:ascii="Times New Roman" w:hAnsi="Times New Roman"/>
                      <w:szCs w:val="22"/>
                      <w:lang w:val="pt-PT"/>
                    </w:rPr>
                    <w:t xml:space="preserve"> minima</w:t>
                  </w:r>
                  <w:r w:rsidRPr="004B06EF">
                    <w:rPr>
                      <w:rFonts w:ascii="Times New Roman" w:hAnsi="Times New Roman"/>
                      <w:szCs w:val="22"/>
                      <w:lang w:val="pt-PT"/>
                    </w:rPr>
                    <w:t xml:space="preserve"> </w:t>
                  </w:r>
                  <w:r w:rsidR="000E08D0" w:rsidRPr="004B06EF">
                    <w:rPr>
                      <w:rFonts w:ascii="Times New Roman" w:hAnsi="Times New Roman"/>
                      <w:szCs w:val="22"/>
                      <w:lang w:val="pt-PT"/>
                    </w:rPr>
                    <w:t>1.950</w:t>
                  </w:r>
                  <w:r w:rsidRPr="004B06EF">
                    <w:rPr>
                      <w:rFonts w:ascii="Times New Roman" w:hAnsi="Times New Roman"/>
                      <w:szCs w:val="22"/>
                      <w:lang w:val="pt-PT"/>
                    </w:rPr>
                    <w:t xml:space="preserve"> mm; - Revestimento do teto e laterais em PRFV texturizada (fibra de vidro), ou em chapas monobloco e sem emendas, na cor branca com reforços e perfis de aço na linha automotiva; -Revestimento do assoalho do veículo em chapas de compensado naval de no mínimo 10mm de espessura, revestido em tecido emborrachado vinílico automotivo antiderrapante, com 02mm de espessura, inteiriça e sem emendas, com acabamento nas portas em perfis de alumínio; - Isolamento termo acústico de alta densidade;-Janela de comunicação na divisória entre a cabine do motorista e o compartimento traseiro com janela de comunicação; - Porta corrediça na lateral direita com janela de correr, com vidros jateados ou com adesivos brancos; - 01 Armário aéreo em toda a lateral esquerda, confeccionado com chapas de compensado naval, revestidas em fórmica na cor branca lisa, 3 divisórias, cantos arredondados e portas de correr em acrílico com dispositivo que impeça a abertura das portas de forma espontânea durante o deslocamento do veículo; 01 Armário tipo bancada, com 02 portas com travas de segurança, nas medidas 0,85m de altura, largura de 0,45m e comprimento de 2,00m, que contenha abertura para maca rígida, localizado na lateral esquerda do veículo, tampo superior com anteparo de no mínimo 03cm, para evitar queda de materiais, que contenha cantos arredondados em perfil de alumínio extrusado e bordas com perfil emborrachado do tipo “T”; - 01 poltrona reclinável com revestimento em courvin, com base giratória com cinto de segurança retrátil automático e fixada próximo a cabeceira da maca, conforme Normas NBR/6091:2009; - 01 banco baú com capacidade para 03 (três) pessoas, com cintos de segurança retráteis automáticos, assentos, encostos e cabeceiras individuais em espuma injetada com revestimento em courvin automotivo de fácil limpeza, na cor verde, azul ou cinza claro, deve ser</w:t>
                  </w:r>
                  <w:r w:rsidRPr="004B06EF">
                    <w:rPr>
                      <w:rFonts w:ascii="Times New Roman" w:hAnsi="Times New Roman"/>
                      <w:spacing w:val="23"/>
                      <w:szCs w:val="22"/>
                      <w:lang w:val="pt-PT"/>
                    </w:rPr>
                    <w:t xml:space="preserve"> </w:t>
                  </w:r>
                  <w:r w:rsidRPr="004B06EF">
                    <w:rPr>
                      <w:rFonts w:ascii="Times New Roman" w:hAnsi="Times New Roman"/>
                      <w:szCs w:val="22"/>
                      <w:lang w:val="pt-PT"/>
                    </w:rPr>
                    <w:t xml:space="preserve">confeccionado em </w:t>
                  </w:r>
                  <w:r w:rsidRPr="004B06EF">
                    <w:rPr>
                      <w:rFonts w:ascii="Times New Roman" w:hAnsi="Times New Roman"/>
                      <w:szCs w:val="22"/>
                      <w:lang w:val="pt-PT"/>
                    </w:rPr>
                    <w:lastRenderedPageBreak/>
                    <w:t>chapas de compensado naval revestido com fórmica da cor branca lisa, com cantos arredondados em perfil de alumínio extrusado e acabamento em perfil “T” emborrachado; - Aplicação de perfis de aço de aproximadamente 10cm de altura nas bases inferiores do mobiliário interno, a fim de proteger os móveis de atritos; 01 Maca Retrátil, com capacidade de carga estática de no mínimo 300Kg e carga dinâmica de no mínimo 150Kg, estrutura em duralumínio com uniões de encaixe em polímeros, contendo rodízios com banda emborrachada e sistema de freios, com cabeceira móvel e ajustável para no mínimo 5 posições, alças laterais basculantes com sistema de fechamento automático, colchonete revestida em material impermeável, de alta densidade revestida em courvin automotivo, travas e cintos de segurança, deve ser fornecido juntamente com a maca um sistema central de fixação estável com engate rápido de fácil acesso e manipulação, que deverá fixar a maca no assoalho do veículo, deve possuir um guia frontal para permitir o perfeito acoplamento da maca com resistência para o impacto da mesma no momento de colocá-la no interior do veículo ou em caso de acidente. Garantia de fábrica de no mínimo 01 ano. Deve possuir registro na ANVISA. 01 Prancha longa de imobilização adulto, com cintos de segurança, fixada no veículo em local de fácil acesso; A central elétrica deverá ser composta por bateria auxiliar de no mínimo 90amp. A bateria deverá estar ligada paralelamente a bateria original do veículo, de modo que possua dispositivo que impeça que essa última se descarregue totalmente; e inversor de tensão de no mínimo 600 wats, 12V/220V; Deverá ser instalado um sistema de calefação com difusores voltados para o compartimento para transporte de pacientes, com comandos no painel do veículo; 02 Cilindros de oxigênio de 7m³ com válvula reguladora e manômetro, apoiados em suporte específico para os mesmos, com cintas tipo catracas firmemente presos ao assoalho e carroceria do veículo; - 01 Régua de oxigênio de 3 pontas completas com fluxômetro, umidificador, máscara com mangueira e aspirador tipo Venturi; - 01 corrimão instalado na parte central do teto do veículo, em perfil de alumínio polido e punhos de plástico injetado e ponteiras de fechamento arredondado de alta resistência; 01 Suporte deslizante com 02 ganchos e velcros para prender soro e sangue, fixado no corrimão; Sinalizador visual em Leds, formato arco,</w:t>
                  </w:r>
                  <w:r w:rsidRPr="004B06EF">
                    <w:rPr>
                      <w:rFonts w:ascii="Times New Roman" w:hAnsi="Times New Roman"/>
                      <w:spacing w:val="37"/>
                      <w:szCs w:val="22"/>
                      <w:lang w:val="pt-PT"/>
                    </w:rPr>
                    <w:t xml:space="preserve"> </w:t>
                  </w:r>
                  <w:r w:rsidRPr="004B06EF">
                    <w:rPr>
                      <w:rFonts w:ascii="Times New Roman" w:hAnsi="Times New Roman"/>
                      <w:szCs w:val="22"/>
                      <w:lang w:val="pt-PT"/>
                    </w:rPr>
                    <w:t xml:space="preserve">com módulo único e lente inteiriça, com sirene eletrônica de 4 tons, com base construída em ABS e reforçada em perfil de alumínio extrutado de alta resistência mecânica; - Sirene eletrônica de no mínimo 100W RMS para veículos especiais, de no mínimo 06 tons de sirene, sendo 4 contínuos e 2 intermitentes; - Sinalização visual lateral esquerda/direita composta de duas luminárias na cor rubi (sequenciais) e uma luminária cristal no centro; Sinalização visual na extremidade superior de cada porta traseira, composta de duas luminárias pulsantes na cor rubi; - 01 conjunto de lâmpadas stroboscópicas nos faróis dianteiros; - 01 farolete direcional de embarque na parte traseira de no mínimo 12 </w:t>
                  </w:r>
                  <w:r w:rsidRPr="004B06EF">
                    <w:rPr>
                      <w:rFonts w:ascii="Times New Roman" w:hAnsi="Times New Roman"/>
                      <w:szCs w:val="22"/>
                      <w:lang w:val="pt-PT"/>
                    </w:rPr>
                    <w:lastRenderedPageBreak/>
                    <w:t xml:space="preserve">leds de 1wats; Iluminação interna composta de 04 (quatro) luminárias Led`s, instaladas no teto do compartimento do paciente, com interruptor instalado no painel da cabine; No capo frontal e laterais deverá ser colocado o letreiro “ambulância” na letra em recorte de forma e deverá com uma cruz em azul com borda cinza de 1cm com 25cm e 50cm de altura, respectivamente, centralizados com a “ambulância”. Layout corporativo em vinil autoadesivo conforme normas do DENATRAN e Ministério da Saúde; Nos preços propostos deverão ser considerados todos os encargos previdenciários, fiscais, comerciais, trabalhistas, tributários, fretes, tarifas, descarga, transporte, responsabilidade civil e demais despesas incidentes ou que venham a incidir sobre o veículo. -Garantia mínima: 01 ano ou 100.000 Km. A transformação deverá manter a garantia original do veículo. </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55" w:type="dxa"/>
                    <w:left w:w="55" w:type="dxa"/>
                    <w:bottom w:w="55" w:type="dxa"/>
                    <w:right w:w="55" w:type="dxa"/>
                  </w:tcMar>
                </w:tcPr>
                <w:p w:rsidR="007A743F" w:rsidRDefault="007A743F">
                  <w:pPr>
                    <w:widowControl/>
                    <w:suppressLineNumbers/>
                    <w:tabs>
                      <w:tab w:val="left" w:pos="1701"/>
                    </w:tabs>
                    <w:suppressAutoHyphens w:val="0"/>
                    <w:spacing w:before="120" w:after="120" w:line="360" w:lineRule="auto"/>
                    <w:jc w:val="both"/>
                    <w:rPr>
                      <w:rFonts w:eastAsia="Times New Roman" w:cs="Times New Roman"/>
                      <w:lang w:bidi="ar-SA"/>
                    </w:rPr>
                  </w:pPr>
                </w:p>
                <w:p w:rsidR="002F69E1" w:rsidRDefault="002F69E1">
                  <w:pPr>
                    <w:widowControl/>
                    <w:suppressLineNumbers/>
                    <w:tabs>
                      <w:tab w:val="left" w:pos="1701"/>
                    </w:tabs>
                    <w:suppressAutoHyphens w:val="0"/>
                    <w:spacing w:before="120" w:after="120" w:line="360" w:lineRule="auto"/>
                    <w:jc w:val="both"/>
                    <w:rPr>
                      <w:rFonts w:eastAsia="Times New Roman" w:cs="Times New Roman"/>
                      <w:lang w:bidi="ar-SA"/>
                    </w:rPr>
                  </w:pPr>
                </w:p>
                <w:p w:rsidR="002F69E1" w:rsidRDefault="002F69E1">
                  <w:pPr>
                    <w:widowControl/>
                    <w:suppressLineNumbers/>
                    <w:tabs>
                      <w:tab w:val="left" w:pos="1701"/>
                    </w:tabs>
                    <w:suppressAutoHyphens w:val="0"/>
                    <w:spacing w:before="120" w:after="120" w:line="360" w:lineRule="auto"/>
                    <w:jc w:val="both"/>
                    <w:rPr>
                      <w:rFonts w:eastAsia="Times New Roman" w:cs="Times New Roman"/>
                      <w:lang w:bidi="ar-SA"/>
                    </w:rPr>
                  </w:pPr>
                </w:p>
                <w:p w:rsidR="002F69E1" w:rsidRDefault="002F69E1">
                  <w:pPr>
                    <w:widowControl/>
                    <w:suppressLineNumbers/>
                    <w:tabs>
                      <w:tab w:val="left" w:pos="1701"/>
                    </w:tabs>
                    <w:suppressAutoHyphens w:val="0"/>
                    <w:spacing w:before="120" w:after="120" w:line="360" w:lineRule="auto"/>
                    <w:jc w:val="both"/>
                    <w:rPr>
                      <w:rFonts w:eastAsia="Times New Roman" w:cs="Times New Roman"/>
                      <w:lang w:bidi="ar-SA"/>
                    </w:rPr>
                  </w:pPr>
                </w:p>
                <w:p w:rsidR="002F69E1" w:rsidRDefault="002F69E1">
                  <w:pPr>
                    <w:widowControl/>
                    <w:suppressLineNumbers/>
                    <w:tabs>
                      <w:tab w:val="left" w:pos="1701"/>
                    </w:tabs>
                    <w:suppressAutoHyphens w:val="0"/>
                    <w:spacing w:before="120" w:after="120" w:line="360" w:lineRule="auto"/>
                    <w:jc w:val="both"/>
                    <w:rPr>
                      <w:rFonts w:eastAsia="Times New Roman" w:cs="Times New Roman"/>
                      <w:lang w:bidi="ar-SA"/>
                    </w:rPr>
                  </w:pPr>
                  <w:r>
                    <w:rPr>
                      <w:rFonts w:eastAsia="Times New Roman" w:cs="Times New Roman"/>
                      <w:lang w:bidi="ar-SA"/>
                    </w:rPr>
                    <w:t>248.000,00</w:t>
                  </w:r>
                </w:p>
              </w:tc>
              <w:tc>
                <w:tcPr>
                  <w:tcW w:w="1276" w:type="dxa"/>
                  <w:tcBorders>
                    <w:top w:val="single" w:sz="6" w:space="0" w:color="000000"/>
                    <w:left w:val="single" w:sz="6" w:space="0" w:color="000000"/>
                    <w:bottom w:val="single" w:sz="6" w:space="0" w:color="000000"/>
                    <w:right w:val="single" w:sz="2" w:space="0" w:color="000000"/>
                  </w:tcBorders>
                  <w:shd w:val="clear" w:color="auto" w:fill="auto"/>
                  <w:tcMar>
                    <w:top w:w="0" w:type="dxa"/>
                    <w:left w:w="10" w:type="dxa"/>
                    <w:bottom w:w="0" w:type="dxa"/>
                    <w:right w:w="10" w:type="dxa"/>
                  </w:tcMar>
                </w:tcPr>
                <w:p w:rsidR="007A743F" w:rsidRDefault="007A743F">
                  <w:pPr>
                    <w:pStyle w:val="TableContents"/>
                    <w:rPr>
                      <w:rFonts w:ascii="Times New Roman" w:hAnsi="Times New Roman"/>
                      <w:sz w:val="24"/>
                      <w:szCs w:val="24"/>
                    </w:rPr>
                  </w:pPr>
                </w:p>
                <w:p w:rsidR="002F69E1" w:rsidRDefault="002F69E1">
                  <w:pPr>
                    <w:pStyle w:val="TableContents"/>
                    <w:rPr>
                      <w:rFonts w:ascii="Times New Roman" w:hAnsi="Times New Roman"/>
                      <w:sz w:val="24"/>
                      <w:szCs w:val="24"/>
                    </w:rPr>
                  </w:pPr>
                </w:p>
                <w:p w:rsidR="002F69E1" w:rsidRDefault="002F69E1">
                  <w:pPr>
                    <w:pStyle w:val="TableContents"/>
                    <w:rPr>
                      <w:rFonts w:ascii="Times New Roman" w:hAnsi="Times New Roman"/>
                      <w:sz w:val="24"/>
                      <w:szCs w:val="24"/>
                    </w:rPr>
                  </w:pPr>
                </w:p>
                <w:p w:rsidR="002F69E1" w:rsidRDefault="002F69E1">
                  <w:pPr>
                    <w:pStyle w:val="TableContents"/>
                    <w:rPr>
                      <w:rFonts w:ascii="Times New Roman" w:hAnsi="Times New Roman"/>
                      <w:sz w:val="24"/>
                      <w:szCs w:val="24"/>
                    </w:rPr>
                  </w:pPr>
                </w:p>
                <w:p w:rsidR="002F69E1" w:rsidRPr="002F69E1" w:rsidRDefault="002F69E1">
                  <w:pPr>
                    <w:pStyle w:val="TableContents"/>
                    <w:rPr>
                      <w:rFonts w:ascii="Times New Roman" w:hAnsi="Times New Roman"/>
                      <w:b/>
                      <w:sz w:val="24"/>
                      <w:szCs w:val="24"/>
                    </w:rPr>
                  </w:pPr>
                  <w:r w:rsidRPr="002F69E1">
                    <w:rPr>
                      <w:rFonts w:ascii="Times New Roman" w:hAnsi="Times New Roman"/>
                      <w:b/>
                      <w:sz w:val="24"/>
                      <w:szCs w:val="24"/>
                    </w:rPr>
                    <w:t>248.000,00</w:t>
                  </w:r>
                </w:p>
              </w:tc>
            </w:tr>
          </w:tbl>
          <w:p w:rsidR="00603CE1" w:rsidRDefault="00603CE1">
            <w:pPr>
              <w:pStyle w:val="Standard"/>
              <w:spacing w:before="0" w:after="0" w:line="300" w:lineRule="atLeast"/>
              <w:rPr>
                <w:rFonts w:ascii="Times New Roman" w:hAnsi="Times New Roman"/>
                <w:b/>
                <w:bCs/>
                <w:sz w:val="24"/>
                <w:szCs w:val="24"/>
              </w:rPr>
            </w:pPr>
          </w:p>
          <w:p w:rsidR="00603CE1" w:rsidRDefault="00603CE1">
            <w:pPr>
              <w:pStyle w:val="Standard"/>
              <w:spacing w:before="0" w:after="0" w:line="300" w:lineRule="atLeast"/>
              <w:rPr>
                <w:rFonts w:ascii="Times New Roman" w:hAnsi="Times New Roman"/>
                <w:b/>
                <w:bCs/>
                <w:sz w:val="24"/>
                <w:szCs w:val="24"/>
              </w:rPr>
            </w:pPr>
          </w:p>
          <w:tbl>
            <w:tblPr>
              <w:tblW w:w="5000" w:type="pct"/>
              <w:tblLayout w:type="fixed"/>
              <w:tblCellMar>
                <w:left w:w="10" w:type="dxa"/>
                <w:right w:w="10" w:type="dxa"/>
              </w:tblCellMar>
              <w:tblLook w:val="0000" w:firstRow="0" w:lastRow="0" w:firstColumn="0" w:lastColumn="0" w:noHBand="0" w:noVBand="0"/>
            </w:tblPr>
            <w:tblGrid>
              <w:gridCol w:w="9803"/>
            </w:tblGrid>
            <w:tr w:rsidR="00603CE1">
              <w:tc>
                <w:tcPr>
                  <w:tcW w:w="94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03CE1" w:rsidRDefault="00087EA6">
                  <w:pPr>
                    <w:pStyle w:val="Standard"/>
                    <w:spacing w:before="0" w:after="0" w:line="240" w:lineRule="auto"/>
                    <w:rPr>
                      <w:rFonts w:ascii="Times New Roman" w:hAnsi="Times New Roman"/>
                      <w:b/>
                      <w:bCs/>
                      <w:sz w:val="24"/>
                      <w:szCs w:val="24"/>
                    </w:rPr>
                  </w:pPr>
                  <w:r>
                    <w:rPr>
                      <w:rFonts w:ascii="Times New Roman" w:hAnsi="Times New Roman"/>
                      <w:b/>
                      <w:bCs/>
                      <w:sz w:val="24"/>
                      <w:szCs w:val="24"/>
                    </w:rPr>
                    <w:t>4. DA ENTREGA</w:t>
                  </w:r>
                </w:p>
              </w:tc>
            </w:tr>
          </w:tbl>
          <w:p w:rsidR="00603CE1" w:rsidRDefault="00087EA6">
            <w:pPr>
              <w:pStyle w:val="Recuodecorpodetexto3"/>
              <w:spacing w:line="240" w:lineRule="auto"/>
              <w:ind w:left="0"/>
            </w:pPr>
            <w:r>
              <w:rPr>
                <w:b/>
                <w:sz w:val="24"/>
                <w:szCs w:val="24"/>
              </w:rPr>
              <w:t>4.1</w:t>
            </w:r>
            <w:r>
              <w:rPr>
                <w:sz w:val="24"/>
                <w:szCs w:val="24"/>
              </w:rPr>
              <w:t xml:space="preserve"> A entrega deverá ser efetuada mediante pedido e empenho</w:t>
            </w:r>
            <w:r>
              <w:rPr>
                <w:b/>
                <w:bCs/>
                <w:sz w:val="24"/>
                <w:szCs w:val="24"/>
              </w:rPr>
              <w:t>,</w:t>
            </w:r>
            <w:r w:rsidR="002F498D">
              <w:rPr>
                <w:b/>
                <w:bCs/>
                <w:sz w:val="24"/>
                <w:szCs w:val="24"/>
              </w:rPr>
              <w:t xml:space="preserve"> em até 60 (sessenta dias)</w:t>
            </w:r>
            <w:r w:rsidR="007A743F">
              <w:rPr>
                <w:b/>
                <w:bCs/>
                <w:sz w:val="24"/>
                <w:szCs w:val="24"/>
              </w:rPr>
              <w:t xml:space="preserve">, </w:t>
            </w:r>
            <w:r>
              <w:rPr>
                <w:b/>
                <w:bCs/>
                <w:sz w:val="24"/>
                <w:szCs w:val="24"/>
              </w:rPr>
              <w:t>após a assinatura de Contrato com a(s) empresa(s) vencedora(s) do Processo Licitatório</w:t>
            </w:r>
            <w:r w:rsidR="00F504F5">
              <w:rPr>
                <w:sz w:val="24"/>
                <w:szCs w:val="24"/>
              </w:rPr>
              <w:t xml:space="preserve"> na</w:t>
            </w:r>
            <w:r w:rsidR="00F504F5" w:rsidRPr="00F504F5">
              <w:rPr>
                <w:b/>
                <w:sz w:val="24"/>
                <w:szCs w:val="24"/>
              </w:rPr>
              <w:t xml:space="preserve"> Prefeitura Municipal de Faxinal do Soturno, localizada na Rua Júlio de Castilhos, 609 </w:t>
            </w:r>
            <w:r w:rsidR="00F504F5">
              <w:rPr>
                <w:b/>
                <w:sz w:val="24"/>
                <w:szCs w:val="24"/>
              </w:rPr>
              <w:t xml:space="preserve">- </w:t>
            </w:r>
            <w:r w:rsidR="00F504F5" w:rsidRPr="00F504F5">
              <w:rPr>
                <w:b/>
                <w:sz w:val="24"/>
                <w:szCs w:val="24"/>
              </w:rPr>
              <w:t>CEP 97220-000</w:t>
            </w:r>
            <w:r w:rsidR="00F504F5">
              <w:rPr>
                <w:b/>
                <w:sz w:val="24"/>
                <w:szCs w:val="24"/>
              </w:rPr>
              <w:t xml:space="preserve">, Faxinal do </w:t>
            </w:r>
            <w:proofErr w:type="spellStart"/>
            <w:r w:rsidR="00F504F5">
              <w:rPr>
                <w:b/>
                <w:sz w:val="24"/>
                <w:szCs w:val="24"/>
              </w:rPr>
              <w:t>Soturno-RS</w:t>
            </w:r>
            <w:proofErr w:type="spellEnd"/>
            <w:r w:rsidR="00F504F5">
              <w:rPr>
                <w:b/>
                <w:sz w:val="24"/>
                <w:szCs w:val="24"/>
              </w:rPr>
              <w:t>, s</w:t>
            </w:r>
            <w:r>
              <w:rPr>
                <w:sz w:val="24"/>
                <w:szCs w:val="24"/>
              </w:rPr>
              <w:t>em ônus de frete.</w:t>
            </w:r>
          </w:p>
          <w:p w:rsidR="00603CE1" w:rsidRDefault="00087EA6">
            <w:pPr>
              <w:pStyle w:val="Standard"/>
              <w:spacing w:line="240" w:lineRule="auto"/>
            </w:pPr>
            <w:r>
              <w:rPr>
                <w:rFonts w:ascii="Times New Roman" w:hAnsi="Times New Roman"/>
                <w:b/>
                <w:sz w:val="24"/>
                <w:szCs w:val="24"/>
                <w:lang w:eastAsia="pt-BR"/>
              </w:rPr>
              <w:t>4.2</w:t>
            </w:r>
            <w:r>
              <w:rPr>
                <w:rFonts w:ascii="Times New Roman" w:hAnsi="Times New Roman"/>
                <w:sz w:val="24"/>
                <w:szCs w:val="24"/>
                <w:lang w:eastAsia="pt-BR"/>
              </w:rPr>
              <w:t xml:space="preserve"> A aceitação vincula-se ao atendimento das especificações contidas neste Projeto Básico e à proposta apresentada.</w:t>
            </w:r>
          </w:p>
          <w:p w:rsidR="00603CE1" w:rsidRDefault="00087EA6">
            <w:pPr>
              <w:pStyle w:val="Recuodecorpodetexto3"/>
              <w:spacing w:line="240" w:lineRule="auto"/>
              <w:ind w:left="0"/>
            </w:pPr>
            <w:r>
              <w:rPr>
                <w:b/>
                <w:sz w:val="24"/>
                <w:szCs w:val="24"/>
              </w:rPr>
              <w:t>4.3</w:t>
            </w:r>
            <w:r>
              <w:rPr>
                <w:sz w:val="24"/>
                <w:szCs w:val="24"/>
              </w:rPr>
              <w:t xml:space="preserve"> Verificada desconformidade dos produtos, a Contratada deverá promover as correções necessárias no prazo máximo de 10 (dez) dias corridos, sujeitando-se às penalidades previstas no Edital de Licitação.</w:t>
            </w:r>
          </w:p>
          <w:tbl>
            <w:tblPr>
              <w:tblW w:w="5000" w:type="pct"/>
              <w:tblLayout w:type="fixed"/>
              <w:tblCellMar>
                <w:left w:w="10" w:type="dxa"/>
                <w:right w:w="10" w:type="dxa"/>
              </w:tblCellMar>
              <w:tblLook w:val="0000" w:firstRow="0" w:lastRow="0" w:firstColumn="0" w:lastColumn="0" w:noHBand="0" w:noVBand="0"/>
            </w:tblPr>
            <w:tblGrid>
              <w:gridCol w:w="9803"/>
            </w:tblGrid>
            <w:tr w:rsidR="00603CE1">
              <w:tc>
                <w:tcPr>
                  <w:tcW w:w="94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03CE1" w:rsidRDefault="00087EA6">
                  <w:pPr>
                    <w:pStyle w:val="Standard"/>
                    <w:spacing w:before="0" w:after="0" w:line="240" w:lineRule="auto"/>
                    <w:rPr>
                      <w:rFonts w:ascii="Times New Roman" w:hAnsi="Times New Roman"/>
                      <w:b/>
                      <w:bCs/>
                      <w:sz w:val="24"/>
                      <w:szCs w:val="24"/>
                    </w:rPr>
                  </w:pPr>
                  <w:r>
                    <w:rPr>
                      <w:rFonts w:ascii="Times New Roman" w:hAnsi="Times New Roman"/>
                      <w:b/>
                      <w:bCs/>
                      <w:sz w:val="24"/>
                      <w:szCs w:val="24"/>
                    </w:rPr>
                    <w:t>5. DA DOTAÇÃO ORÇAMENTÁRIA</w:t>
                  </w:r>
                </w:p>
              </w:tc>
            </w:tr>
          </w:tbl>
          <w:p w:rsidR="00603CE1" w:rsidRDefault="00087EA6">
            <w:pPr>
              <w:pStyle w:val="Standard"/>
              <w:spacing w:before="0" w:after="0"/>
            </w:pPr>
            <w:r>
              <w:rPr>
                <w:rFonts w:ascii="Times New Roman" w:hAnsi="Times New Roman"/>
              </w:rPr>
              <w:t>As de</w:t>
            </w:r>
            <w:r>
              <w:rPr>
                <w:rFonts w:ascii="Times New Roman" w:hAnsi="Times New Roman"/>
                <w:spacing w:val="1"/>
              </w:rPr>
              <w:t>s</w:t>
            </w:r>
            <w:r>
              <w:rPr>
                <w:rFonts w:ascii="Times New Roman" w:hAnsi="Times New Roman"/>
                <w:spacing w:val="-2"/>
              </w:rPr>
              <w:t>p</w:t>
            </w:r>
            <w:r>
              <w:rPr>
                <w:rFonts w:ascii="Times New Roman" w:hAnsi="Times New Roman"/>
              </w:rPr>
              <w:t>e</w:t>
            </w:r>
            <w:r>
              <w:rPr>
                <w:rFonts w:ascii="Times New Roman" w:hAnsi="Times New Roman"/>
                <w:spacing w:val="1"/>
              </w:rPr>
              <w:t>s</w:t>
            </w:r>
            <w:r>
              <w:rPr>
                <w:rFonts w:ascii="Times New Roman" w:hAnsi="Times New Roman"/>
              </w:rPr>
              <w:t xml:space="preserve">as </w:t>
            </w:r>
            <w:r>
              <w:rPr>
                <w:rFonts w:ascii="Times New Roman" w:hAnsi="Times New Roman"/>
                <w:spacing w:val="-2"/>
              </w:rPr>
              <w:t>d</w:t>
            </w:r>
            <w:r>
              <w:rPr>
                <w:rFonts w:ascii="Times New Roman" w:hAnsi="Times New Roman"/>
              </w:rPr>
              <w:t>ec</w:t>
            </w:r>
            <w:r>
              <w:rPr>
                <w:rFonts w:ascii="Times New Roman" w:hAnsi="Times New Roman"/>
                <w:spacing w:val="-2"/>
              </w:rPr>
              <w:t>o</w:t>
            </w:r>
            <w:r>
              <w:rPr>
                <w:rFonts w:ascii="Times New Roman" w:hAnsi="Times New Roman"/>
                <w:spacing w:val="1"/>
              </w:rPr>
              <w:t>r</w:t>
            </w:r>
            <w:r>
              <w:rPr>
                <w:rFonts w:ascii="Times New Roman" w:hAnsi="Times New Roman"/>
                <w:spacing w:val="-1"/>
              </w:rPr>
              <w:t>r</w:t>
            </w:r>
            <w:r>
              <w:rPr>
                <w:rFonts w:ascii="Times New Roman" w:hAnsi="Times New Roman"/>
              </w:rPr>
              <w:t>en</w:t>
            </w:r>
            <w:r>
              <w:rPr>
                <w:rFonts w:ascii="Times New Roman" w:hAnsi="Times New Roman"/>
                <w:spacing w:val="-1"/>
              </w:rPr>
              <w:t>t</w:t>
            </w:r>
            <w:r>
              <w:rPr>
                <w:rFonts w:ascii="Times New Roman" w:hAnsi="Times New Roman"/>
              </w:rPr>
              <w:t>es da p</w:t>
            </w:r>
            <w:r>
              <w:rPr>
                <w:rFonts w:ascii="Times New Roman" w:hAnsi="Times New Roman"/>
                <w:spacing w:val="-1"/>
              </w:rPr>
              <w:t>r</w:t>
            </w:r>
            <w:r>
              <w:rPr>
                <w:rFonts w:ascii="Times New Roman" w:hAnsi="Times New Roman"/>
              </w:rPr>
              <w:t>e</w:t>
            </w:r>
            <w:r>
              <w:rPr>
                <w:rFonts w:ascii="Times New Roman" w:hAnsi="Times New Roman"/>
                <w:spacing w:val="1"/>
              </w:rPr>
              <w:t>s</w:t>
            </w:r>
            <w:r>
              <w:rPr>
                <w:rFonts w:ascii="Times New Roman" w:hAnsi="Times New Roman"/>
                <w:spacing w:val="-2"/>
              </w:rPr>
              <w:t>e</w:t>
            </w:r>
            <w:r>
              <w:rPr>
                <w:rFonts w:ascii="Times New Roman" w:hAnsi="Times New Roman"/>
              </w:rPr>
              <w:t>n</w:t>
            </w:r>
            <w:r>
              <w:rPr>
                <w:rFonts w:ascii="Times New Roman" w:hAnsi="Times New Roman"/>
                <w:spacing w:val="1"/>
              </w:rPr>
              <w:t>t</w:t>
            </w:r>
            <w:r>
              <w:rPr>
                <w:rFonts w:ascii="Times New Roman" w:hAnsi="Times New Roman"/>
              </w:rPr>
              <w:t xml:space="preserve">e </w:t>
            </w:r>
            <w:r>
              <w:rPr>
                <w:rFonts w:ascii="Times New Roman" w:hAnsi="Times New Roman"/>
                <w:spacing w:val="1"/>
              </w:rPr>
              <w:t>l</w:t>
            </w:r>
            <w:r>
              <w:rPr>
                <w:rFonts w:ascii="Times New Roman" w:hAnsi="Times New Roman"/>
                <w:spacing w:val="-1"/>
              </w:rPr>
              <w:t>i</w:t>
            </w:r>
            <w:r>
              <w:rPr>
                <w:rFonts w:ascii="Times New Roman" w:hAnsi="Times New Roman"/>
              </w:rPr>
              <w:t>c</w:t>
            </w:r>
            <w:r>
              <w:rPr>
                <w:rFonts w:ascii="Times New Roman" w:hAnsi="Times New Roman"/>
                <w:spacing w:val="-1"/>
              </w:rPr>
              <w:t>i</w:t>
            </w:r>
            <w:r>
              <w:rPr>
                <w:rFonts w:ascii="Times New Roman" w:hAnsi="Times New Roman"/>
                <w:spacing w:val="1"/>
              </w:rPr>
              <w:t>t</w:t>
            </w:r>
            <w:r>
              <w:rPr>
                <w:rFonts w:ascii="Times New Roman" w:hAnsi="Times New Roman"/>
              </w:rPr>
              <w:t>a</w:t>
            </w:r>
            <w:r>
              <w:rPr>
                <w:rFonts w:ascii="Times New Roman" w:hAnsi="Times New Roman"/>
                <w:spacing w:val="-2"/>
              </w:rPr>
              <w:t>ç</w:t>
            </w:r>
            <w:r>
              <w:rPr>
                <w:rFonts w:ascii="Times New Roman" w:hAnsi="Times New Roman"/>
              </w:rPr>
              <w:t>ão c</w:t>
            </w:r>
            <w:r>
              <w:rPr>
                <w:rFonts w:ascii="Times New Roman" w:hAnsi="Times New Roman"/>
                <w:spacing w:val="-2"/>
              </w:rPr>
              <w:t>o</w:t>
            </w:r>
            <w:r>
              <w:rPr>
                <w:rFonts w:ascii="Times New Roman" w:hAnsi="Times New Roman"/>
                <w:spacing w:val="1"/>
              </w:rPr>
              <w:t>rr</w:t>
            </w:r>
            <w:r>
              <w:rPr>
                <w:rFonts w:ascii="Times New Roman" w:hAnsi="Times New Roman"/>
                <w:spacing w:val="-2"/>
              </w:rPr>
              <w:t>e</w:t>
            </w:r>
            <w:r>
              <w:rPr>
                <w:rFonts w:ascii="Times New Roman" w:hAnsi="Times New Roman"/>
                <w:spacing w:val="1"/>
              </w:rPr>
              <w:t>r</w:t>
            </w:r>
            <w:r>
              <w:rPr>
                <w:rFonts w:ascii="Times New Roman" w:hAnsi="Times New Roman"/>
              </w:rPr>
              <w:t>ão à c</w:t>
            </w:r>
            <w:r>
              <w:rPr>
                <w:rFonts w:ascii="Times New Roman" w:hAnsi="Times New Roman"/>
                <w:spacing w:val="-2"/>
              </w:rPr>
              <w:t>o</w:t>
            </w:r>
            <w:r>
              <w:rPr>
                <w:rFonts w:ascii="Times New Roman" w:hAnsi="Times New Roman"/>
              </w:rPr>
              <w:t>n</w:t>
            </w:r>
            <w:r>
              <w:rPr>
                <w:rFonts w:ascii="Times New Roman" w:hAnsi="Times New Roman"/>
                <w:spacing w:val="1"/>
              </w:rPr>
              <w:t>t</w:t>
            </w:r>
            <w:r>
              <w:rPr>
                <w:rFonts w:ascii="Times New Roman" w:hAnsi="Times New Roman"/>
              </w:rPr>
              <w:t>a das seguintes dotações orçamentárias:</w:t>
            </w:r>
          </w:p>
          <w:p w:rsidR="00603CE1" w:rsidRDefault="00087EA6">
            <w:pPr>
              <w:pStyle w:val="Standard"/>
              <w:spacing w:before="0" w:after="0"/>
            </w:pPr>
            <w:r>
              <w:rPr>
                <w:rFonts w:ascii="Times New Roman" w:hAnsi="Times New Roman"/>
                <w:color w:val="000000"/>
                <w:sz w:val="24"/>
                <w:szCs w:val="24"/>
                <w:lang w:eastAsia="pt-BR"/>
              </w:rPr>
              <w:t>MEMORANDO EM ANEXO</w:t>
            </w:r>
          </w:p>
          <w:tbl>
            <w:tblPr>
              <w:tblW w:w="5000" w:type="pct"/>
              <w:tblLayout w:type="fixed"/>
              <w:tblCellMar>
                <w:left w:w="10" w:type="dxa"/>
                <w:right w:w="10" w:type="dxa"/>
              </w:tblCellMar>
              <w:tblLook w:val="0000" w:firstRow="0" w:lastRow="0" w:firstColumn="0" w:lastColumn="0" w:noHBand="0" w:noVBand="0"/>
            </w:tblPr>
            <w:tblGrid>
              <w:gridCol w:w="9803"/>
            </w:tblGrid>
            <w:tr w:rsidR="00603CE1">
              <w:tc>
                <w:tcPr>
                  <w:tcW w:w="94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03CE1" w:rsidRDefault="00087EA6">
                  <w:pPr>
                    <w:pStyle w:val="Standard"/>
                    <w:spacing w:before="0" w:after="0" w:line="240" w:lineRule="auto"/>
                    <w:rPr>
                      <w:rFonts w:ascii="Times New Roman" w:hAnsi="Times New Roman"/>
                      <w:b/>
                      <w:bCs/>
                      <w:sz w:val="24"/>
                      <w:szCs w:val="24"/>
                    </w:rPr>
                  </w:pPr>
                  <w:r>
                    <w:rPr>
                      <w:rFonts w:ascii="Times New Roman" w:hAnsi="Times New Roman"/>
                      <w:b/>
                      <w:bCs/>
                      <w:sz w:val="24"/>
                      <w:szCs w:val="24"/>
                    </w:rPr>
                    <w:t>6. DO PAGAMENTO</w:t>
                  </w:r>
                </w:p>
              </w:tc>
            </w:tr>
          </w:tbl>
          <w:p w:rsidR="00603CE1" w:rsidRDefault="00087EA6">
            <w:pPr>
              <w:pStyle w:val="Standard"/>
              <w:spacing w:before="0" w:after="0" w:line="240" w:lineRule="auto"/>
              <w:rPr>
                <w:rFonts w:ascii="Times New Roman" w:hAnsi="Times New Roman"/>
                <w:bCs/>
                <w:sz w:val="24"/>
                <w:szCs w:val="24"/>
              </w:rPr>
            </w:pPr>
            <w:r>
              <w:rPr>
                <w:rFonts w:ascii="Times New Roman" w:hAnsi="Times New Roman"/>
                <w:bCs/>
                <w:sz w:val="24"/>
                <w:szCs w:val="24"/>
              </w:rPr>
              <w:t>O pagamento será efetuado em</w:t>
            </w:r>
            <w:r w:rsidR="00DE5DBA">
              <w:rPr>
                <w:rFonts w:ascii="Times New Roman" w:hAnsi="Times New Roman"/>
                <w:bCs/>
                <w:sz w:val="24"/>
                <w:szCs w:val="24"/>
              </w:rPr>
              <w:t xml:space="preserve"> </w:t>
            </w:r>
            <w:proofErr w:type="gramStart"/>
            <w:r w:rsidR="00DE5DBA">
              <w:rPr>
                <w:rFonts w:ascii="Times New Roman" w:hAnsi="Times New Roman"/>
                <w:bCs/>
                <w:sz w:val="24"/>
                <w:szCs w:val="24"/>
              </w:rPr>
              <w:t>até  15</w:t>
            </w:r>
            <w:proofErr w:type="gramEnd"/>
            <w:r>
              <w:rPr>
                <w:rFonts w:ascii="Times New Roman" w:hAnsi="Times New Roman"/>
                <w:bCs/>
                <w:sz w:val="24"/>
                <w:szCs w:val="24"/>
              </w:rPr>
              <w:t xml:space="preserve"> dias após a entrega dos bens.</w:t>
            </w:r>
          </w:p>
          <w:tbl>
            <w:tblPr>
              <w:tblW w:w="5000" w:type="pct"/>
              <w:tblLayout w:type="fixed"/>
              <w:tblCellMar>
                <w:left w:w="10" w:type="dxa"/>
                <w:right w:w="10" w:type="dxa"/>
              </w:tblCellMar>
              <w:tblLook w:val="0000" w:firstRow="0" w:lastRow="0" w:firstColumn="0" w:lastColumn="0" w:noHBand="0" w:noVBand="0"/>
            </w:tblPr>
            <w:tblGrid>
              <w:gridCol w:w="9803"/>
            </w:tblGrid>
            <w:tr w:rsidR="00603CE1">
              <w:tc>
                <w:tcPr>
                  <w:tcW w:w="94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03CE1" w:rsidRDefault="00087EA6">
                  <w:pPr>
                    <w:pStyle w:val="Standard"/>
                    <w:spacing w:before="0" w:after="0" w:line="240" w:lineRule="auto"/>
                    <w:rPr>
                      <w:rFonts w:ascii="Times New Roman" w:hAnsi="Times New Roman"/>
                      <w:b/>
                      <w:bCs/>
                      <w:sz w:val="24"/>
                      <w:szCs w:val="24"/>
                    </w:rPr>
                  </w:pPr>
                  <w:r>
                    <w:rPr>
                      <w:rFonts w:ascii="Times New Roman" w:hAnsi="Times New Roman"/>
                      <w:b/>
                      <w:bCs/>
                      <w:sz w:val="24"/>
                      <w:szCs w:val="24"/>
                    </w:rPr>
                    <w:t>7. DO PRAZO DO CONTRATO</w:t>
                  </w:r>
                </w:p>
              </w:tc>
            </w:tr>
          </w:tbl>
          <w:p w:rsidR="00603CE1" w:rsidRDefault="00087EA6">
            <w:pPr>
              <w:pStyle w:val="Standard"/>
              <w:spacing w:before="0" w:after="0" w:line="240" w:lineRule="auto"/>
              <w:rPr>
                <w:rFonts w:ascii="Times New Roman" w:hAnsi="Times New Roman"/>
                <w:sz w:val="24"/>
                <w:szCs w:val="24"/>
              </w:rPr>
            </w:pPr>
            <w:r>
              <w:rPr>
                <w:rFonts w:ascii="Times New Roman" w:hAnsi="Times New Roman"/>
                <w:sz w:val="24"/>
                <w:szCs w:val="24"/>
              </w:rPr>
              <w:t>O contrato terá sua vigência a contar da data da assinatura até o término das relações comerciais nele implícitas, que se estima em 12 (doze) meses, considerando o período de garantia dos bens.</w:t>
            </w:r>
          </w:p>
          <w:tbl>
            <w:tblPr>
              <w:tblW w:w="5000" w:type="pct"/>
              <w:tblLayout w:type="fixed"/>
              <w:tblCellMar>
                <w:left w:w="10" w:type="dxa"/>
                <w:right w:w="10" w:type="dxa"/>
              </w:tblCellMar>
              <w:tblLook w:val="0000" w:firstRow="0" w:lastRow="0" w:firstColumn="0" w:lastColumn="0" w:noHBand="0" w:noVBand="0"/>
            </w:tblPr>
            <w:tblGrid>
              <w:gridCol w:w="9803"/>
            </w:tblGrid>
            <w:tr w:rsidR="00603CE1">
              <w:tc>
                <w:tcPr>
                  <w:tcW w:w="94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03CE1" w:rsidRDefault="00087EA6">
                  <w:pPr>
                    <w:pStyle w:val="Standard"/>
                    <w:widowControl w:val="0"/>
                    <w:spacing w:before="0" w:after="0" w:line="240" w:lineRule="auto"/>
                    <w:rPr>
                      <w:rFonts w:ascii="Times New Roman" w:hAnsi="Times New Roman"/>
                      <w:b/>
                      <w:sz w:val="24"/>
                      <w:szCs w:val="24"/>
                    </w:rPr>
                  </w:pPr>
                  <w:r>
                    <w:rPr>
                      <w:rFonts w:ascii="Times New Roman" w:hAnsi="Times New Roman"/>
                      <w:b/>
                      <w:sz w:val="24"/>
                      <w:szCs w:val="24"/>
                    </w:rPr>
                    <w:t>8. VALOR ESTIMADO DO CONTRATO</w:t>
                  </w:r>
                </w:p>
              </w:tc>
            </w:tr>
          </w:tbl>
          <w:p w:rsidR="00603CE1" w:rsidRPr="009C72BB" w:rsidRDefault="00087EA6">
            <w:pPr>
              <w:pStyle w:val="Standard"/>
              <w:spacing w:before="0" w:after="0" w:line="240" w:lineRule="auto"/>
              <w:rPr>
                <w:b/>
              </w:rPr>
            </w:pPr>
            <w:r>
              <w:rPr>
                <w:rFonts w:ascii="Times New Roman" w:hAnsi="Times New Roman"/>
                <w:sz w:val="24"/>
                <w:szCs w:val="24"/>
                <w:lang w:eastAsia="pt-BR"/>
              </w:rPr>
              <w:t xml:space="preserve">Estima-se o valor total desta licitação </w:t>
            </w:r>
            <w:r w:rsidRPr="009C72BB">
              <w:rPr>
                <w:rFonts w:ascii="Times New Roman" w:hAnsi="Times New Roman"/>
                <w:b/>
                <w:sz w:val="24"/>
                <w:szCs w:val="24"/>
                <w:lang w:eastAsia="pt-BR"/>
              </w:rPr>
              <w:t xml:space="preserve">em </w:t>
            </w:r>
            <w:r w:rsidR="002F69E1">
              <w:rPr>
                <w:rFonts w:ascii="Times New Roman" w:hAnsi="Times New Roman"/>
                <w:b/>
                <w:sz w:val="24"/>
                <w:szCs w:val="24"/>
                <w:lang w:eastAsia="pt-BR"/>
              </w:rPr>
              <w:t>R$ 248.000,00 (</w:t>
            </w:r>
            <w:r w:rsidR="009C72BB" w:rsidRPr="009C72BB">
              <w:rPr>
                <w:rFonts w:ascii="Times New Roman" w:hAnsi="Times New Roman"/>
                <w:b/>
                <w:sz w:val="24"/>
                <w:szCs w:val="24"/>
                <w:lang w:eastAsia="pt-BR"/>
              </w:rPr>
              <w:t xml:space="preserve">duzentos e quarenta </w:t>
            </w:r>
            <w:r w:rsidR="009C72BB">
              <w:rPr>
                <w:rFonts w:ascii="Times New Roman" w:hAnsi="Times New Roman"/>
                <w:b/>
                <w:sz w:val="24"/>
                <w:szCs w:val="24"/>
                <w:lang w:eastAsia="pt-BR"/>
              </w:rPr>
              <w:t>e oito mil reai</w:t>
            </w:r>
            <w:r w:rsidR="009C72BB" w:rsidRPr="009C72BB">
              <w:rPr>
                <w:rFonts w:ascii="Times New Roman" w:hAnsi="Times New Roman"/>
                <w:b/>
                <w:sz w:val="24"/>
                <w:szCs w:val="24"/>
                <w:lang w:eastAsia="pt-BR"/>
              </w:rPr>
              <w:t>s)</w:t>
            </w:r>
            <w:r w:rsidRPr="009C72BB">
              <w:rPr>
                <w:rFonts w:ascii="Times New Roman" w:hAnsi="Times New Roman"/>
                <w:b/>
                <w:sz w:val="24"/>
                <w:szCs w:val="24"/>
                <w:lang w:eastAsia="pt-BR"/>
              </w:rPr>
              <w:t xml:space="preserve">                                                                                                                                         </w:t>
            </w:r>
          </w:p>
          <w:p w:rsidR="00603CE1" w:rsidRDefault="00603CE1">
            <w:pPr>
              <w:pStyle w:val="Standard"/>
              <w:spacing w:before="0" w:after="0" w:line="240" w:lineRule="auto"/>
              <w:jc w:val="right"/>
              <w:rPr>
                <w:rFonts w:ascii="Times New Roman" w:hAnsi="Times New Roman"/>
                <w:sz w:val="24"/>
                <w:szCs w:val="24"/>
              </w:rPr>
            </w:pPr>
          </w:p>
          <w:p w:rsidR="00603CE1" w:rsidRDefault="00603CE1">
            <w:pPr>
              <w:pStyle w:val="Standard"/>
              <w:spacing w:before="0" w:after="0" w:line="240" w:lineRule="auto"/>
              <w:jc w:val="right"/>
              <w:rPr>
                <w:rFonts w:ascii="Times New Roman" w:hAnsi="Times New Roman"/>
                <w:sz w:val="24"/>
                <w:szCs w:val="24"/>
              </w:rPr>
            </w:pPr>
          </w:p>
          <w:p w:rsidR="00603CE1" w:rsidRDefault="009C72BB">
            <w:pPr>
              <w:pStyle w:val="Standard"/>
              <w:spacing w:before="0" w:after="0" w:line="240" w:lineRule="auto"/>
              <w:jc w:val="right"/>
              <w:rPr>
                <w:rFonts w:ascii="Times New Roman" w:hAnsi="Times New Roman"/>
                <w:sz w:val="24"/>
                <w:szCs w:val="24"/>
              </w:rPr>
            </w:pPr>
            <w:r>
              <w:rPr>
                <w:rFonts w:ascii="Times New Roman" w:hAnsi="Times New Roman"/>
                <w:sz w:val="24"/>
                <w:szCs w:val="24"/>
              </w:rPr>
              <w:t>Faxinal do Soturno, 24</w:t>
            </w:r>
            <w:r w:rsidR="002F69E1">
              <w:rPr>
                <w:rFonts w:ascii="Times New Roman" w:hAnsi="Times New Roman"/>
                <w:sz w:val="24"/>
                <w:szCs w:val="24"/>
              </w:rPr>
              <w:t xml:space="preserve"> de  agosto</w:t>
            </w:r>
            <w:r w:rsidR="00087EA6">
              <w:rPr>
                <w:rFonts w:ascii="Times New Roman" w:hAnsi="Times New Roman"/>
                <w:sz w:val="24"/>
                <w:szCs w:val="24"/>
              </w:rPr>
              <w:t xml:space="preserve"> de 2020.</w:t>
            </w:r>
          </w:p>
          <w:p w:rsidR="00603CE1" w:rsidRDefault="00087EA6">
            <w:pPr>
              <w:pStyle w:val="Standard"/>
              <w:spacing w:before="0" w:after="0" w:line="240" w:lineRule="auto"/>
              <w:rPr>
                <w:rFonts w:ascii="Times New Roman" w:hAnsi="Times New Roman"/>
                <w:sz w:val="24"/>
                <w:szCs w:val="24"/>
              </w:rPr>
            </w:pPr>
            <w:r>
              <w:rPr>
                <w:rFonts w:ascii="Times New Roman" w:hAnsi="Times New Roman"/>
                <w:sz w:val="24"/>
                <w:szCs w:val="24"/>
              </w:rPr>
              <w:t xml:space="preserve">                                  </w:t>
            </w:r>
          </w:p>
          <w:p w:rsidR="00603CE1" w:rsidRDefault="00603CE1">
            <w:pPr>
              <w:pStyle w:val="Standard"/>
              <w:spacing w:before="0" w:after="0" w:line="240" w:lineRule="auto"/>
              <w:rPr>
                <w:rFonts w:ascii="Times New Roman" w:hAnsi="Times New Roman"/>
                <w:sz w:val="24"/>
                <w:szCs w:val="24"/>
              </w:rPr>
            </w:pPr>
          </w:p>
          <w:p w:rsidR="00603CE1" w:rsidRDefault="00087EA6">
            <w:pPr>
              <w:pStyle w:val="Standard"/>
              <w:spacing w:before="0" w:after="0" w:line="240" w:lineRule="auto"/>
              <w:rPr>
                <w:rFonts w:ascii="Times New Roman" w:hAnsi="Times New Roman"/>
                <w:sz w:val="24"/>
                <w:szCs w:val="24"/>
              </w:rPr>
            </w:pPr>
            <w:r>
              <w:rPr>
                <w:rFonts w:ascii="Times New Roman" w:hAnsi="Times New Roman"/>
                <w:sz w:val="24"/>
                <w:szCs w:val="24"/>
              </w:rPr>
              <w:t xml:space="preserve">                                             ________________________________</w:t>
            </w:r>
          </w:p>
          <w:p w:rsidR="00603CE1" w:rsidRDefault="00087EA6">
            <w:pPr>
              <w:pStyle w:val="Standard"/>
              <w:spacing w:before="0" w:after="0" w:line="240" w:lineRule="auto"/>
              <w:rPr>
                <w:rFonts w:ascii="Times New Roman" w:hAnsi="Times New Roman"/>
                <w:b/>
                <w:sz w:val="24"/>
                <w:szCs w:val="24"/>
              </w:rPr>
            </w:pPr>
            <w:r>
              <w:rPr>
                <w:rFonts w:ascii="Times New Roman" w:hAnsi="Times New Roman"/>
                <w:b/>
                <w:sz w:val="24"/>
                <w:szCs w:val="24"/>
              </w:rPr>
              <w:t xml:space="preserve">                             </w:t>
            </w:r>
            <w:r w:rsidR="004B06EF">
              <w:rPr>
                <w:rFonts w:ascii="Times New Roman" w:hAnsi="Times New Roman"/>
                <w:b/>
                <w:sz w:val="24"/>
                <w:szCs w:val="24"/>
              </w:rPr>
              <w:t xml:space="preserve">                     Secretário(a) </w:t>
            </w:r>
            <w:bookmarkStart w:id="0" w:name="_GoBack"/>
            <w:bookmarkEnd w:id="0"/>
            <w:r>
              <w:rPr>
                <w:rFonts w:ascii="Times New Roman" w:hAnsi="Times New Roman"/>
                <w:b/>
                <w:sz w:val="24"/>
                <w:szCs w:val="24"/>
              </w:rPr>
              <w:t>Municipal da Saúde</w:t>
            </w:r>
          </w:p>
        </w:tc>
      </w:tr>
    </w:tbl>
    <w:p w:rsidR="00603CE1" w:rsidRDefault="00603CE1">
      <w:pPr>
        <w:pStyle w:val="Standard"/>
        <w:tabs>
          <w:tab w:val="clear" w:pos="1701"/>
          <w:tab w:val="left" w:pos="567"/>
        </w:tabs>
        <w:suppressAutoHyphens/>
        <w:spacing w:before="0" w:after="0" w:line="240" w:lineRule="auto"/>
        <w:rPr>
          <w:rFonts w:ascii="Times New Roman" w:hAnsi="Times New Roman"/>
          <w:sz w:val="24"/>
          <w:szCs w:val="24"/>
          <w:shd w:val="clear" w:color="auto" w:fill="FFFF99"/>
        </w:rPr>
      </w:pPr>
    </w:p>
    <w:sectPr w:rsidR="00603CE1" w:rsidSect="000971D9">
      <w:headerReference w:type="default" r:id="rId7"/>
      <w:footerReference w:type="default" r:id="rId8"/>
      <w:pgSz w:w="11906" w:h="16838"/>
      <w:pgMar w:top="720" w:right="282" w:bottom="1134" w:left="1276" w:header="655"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482" w:rsidRDefault="00087EA6">
      <w:r>
        <w:separator/>
      </w:r>
    </w:p>
  </w:endnote>
  <w:endnote w:type="continuationSeparator" w:id="0">
    <w:p w:rsidR="000B0482" w:rsidRDefault="00087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KNKFM+ArialNarrow">
    <w:charset w:val="00"/>
    <w:family w:val="roman"/>
    <w:pitch w:val="variable"/>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4165341"/>
      <w:docPartObj>
        <w:docPartGallery w:val="Page Numbers (Bottom of Page)"/>
        <w:docPartUnique/>
      </w:docPartObj>
    </w:sdtPr>
    <w:sdtContent>
      <w:p w:rsidR="004B06EF" w:rsidRDefault="004B06EF">
        <w:pPr>
          <w:pStyle w:val="Rodap"/>
          <w:jc w:val="center"/>
        </w:pPr>
        <w:r>
          <w:fldChar w:fldCharType="begin"/>
        </w:r>
        <w:r>
          <w:instrText>PAGE   \* MERGEFORMAT</w:instrText>
        </w:r>
        <w:r>
          <w:fldChar w:fldCharType="separate"/>
        </w:r>
        <w:r>
          <w:rPr>
            <w:noProof/>
          </w:rPr>
          <w:t>4</w:t>
        </w:r>
        <w:r>
          <w:fldChar w:fldCharType="end"/>
        </w:r>
      </w:p>
    </w:sdtContent>
  </w:sdt>
  <w:p w:rsidR="009A0967" w:rsidRDefault="004B06EF">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482" w:rsidRDefault="00087EA6">
      <w:r>
        <w:rPr>
          <w:color w:val="000000"/>
        </w:rPr>
        <w:separator/>
      </w:r>
    </w:p>
  </w:footnote>
  <w:footnote w:type="continuationSeparator" w:id="0">
    <w:p w:rsidR="000B0482" w:rsidRDefault="00087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1D9" w:rsidRPr="000971D9" w:rsidRDefault="000971D9" w:rsidP="000971D9">
    <w:pPr>
      <w:pStyle w:val="Cabealho"/>
      <w:jc w:val="center"/>
      <w:rPr>
        <w:rFonts w:ascii="Calibri" w:eastAsia="Calibri" w:hAnsi="Calibri" w:cs="Mangal"/>
        <w:noProof/>
        <w:kern w:val="0"/>
        <w:sz w:val="20"/>
        <w:szCs w:val="22"/>
        <w:lang w:eastAsia="pt-BR" w:bidi="hi-IN"/>
      </w:rPr>
    </w:pPr>
    <w:r w:rsidRPr="000971D9">
      <w:rPr>
        <w:rFonts w:ascii="Calibri" w:eastAsia="Calibri" w:hAnsi="Calibri" w:cs="Mangal"/>
        <w:noProof/>
        <w:kern w:val="0"/>
        <w:sz w:val="20"/>
        <w:szCs w:val="22"/>
        <w:lang w:eastAsia="pt-BR"/>
      </w:rPr>
      <w:drawing>
        <wp:inline distT="0" distB="0" distL="0" distR="0">
          <wp:extent cx="1009650" cy="990600"/>
          <wp:effectExtent l="0" t="0" r="0" b="0"/>
          <wp:docPr id="9" name="Imagem 9" descr="C:\Users\Castro Alves\Desktop\brasao prefeitura fax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Castro Alves\Desktop\brasao prefeitura fax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990600"/>
                  </a:xfrm>
                  <a:prstGeom prst="rect">
                    <a:avLst/>
                  </a:prstGeom>
                  <a:noFill/>
                  <a:ln>
                    <a:noFill/>
                  </a:ln>
                </pic:spPr>
              </pic:pic>
            </a:graphicData>
          </a:graphic>
        </wp:inline>
      </w:drawing>
    </w:r>
  </w:p>
  <w:p w:rsidR="000971D9" w:rsidRDefault="000971D9" w:rsidP="000971D9">
    <w:pPr>
      <w:pStyle w:val="Cabealho"/>
      <w:jc w:val="center"/>
    </w:pPr>
    <w:r>
      <w:t>PREFEITURA MUNICIPAL DE FAXINAL DO SOTURNO-RS</w:t>
    </w:r>
  </w:p>
  <w:p w:rsidR="000971D9" w:rsidRDefault="000971D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93F7A"/>
    <w:multiLevelType w:val="multilevel"/>
    <w:tmpl w:val="C590AB68"/>
    <w:styleLink w:val="WW8Num2"/>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CA70F24"/>
    <w:multiLevelType w:val="multilevel"/>
    <w:tmpl w:val="19E8403C"/>
    <w:styleLink w:val="WW8Num7"/>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142F1615"/>
    <w:multiLevelType w:val="multilevel"/>
    <w:tmpl w:val="98B4B400"/>
    <w:styleLink w:val="WW8Num6"/>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1B63640E"/>
    <w:multiLevelType w:val="multilevel"/>
    <w:tmpl w:val="4D7CE6E6"/>
    <w:styleLink w:val="WW8Num3"/>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589F0337"/>
    <w:multiLevelType w:val="multilevel"/>
    <w:tmpl w:val="2D2A0D7C"/>
    <w:styleLink w:val="WW8Num4"/>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5E7566CB"/>
    <w:multiLevelType w:val="multilevel"/>
    <w:tmpl w:val="AD307670"/>
    <w:styleLink w:val="WW8Num5"/>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683915B2"/>
    <w:multiLevelType w:val="multilevel"/>
    <w:tmpl w:val="F83238CA"/>
    <w:styleLink w:val="WW8Num1"/>
    <w:lvl w:ilvl="0">
      <w:start w:val="1"/>
      <w:numFmt w:val="none"/>
      <w:lvlText w:val="%1"/>
      <w:lvlJc w:val="left"/>
      <w:rPr>
        <w:rFonts w:ascii="Symbol" w:hAnsi="Symbol" w:cs="Symbol"/>
      </w:rPr>
    </w:lvl>
    <w:lvl w:ilvl="1">
      <w:start w:val="1"/>
      <w:numFmt w:val="none"/>
      <w:lvlText w:val="%2"/>
      <w:lvlJc w:val="left"/>
      <w:rPr>
        <w:rFonts w:ascii="Courier New" w:hAnsi="Courier New" w:cs="Courier New"/>
      </w:rPr>
    </w:lvl>
    <w:lvl w:ilvl="2">
      <w:start w:val="1"/>
      <w:numFmt w:val="none"/>
      <w:lvlText w:val="%3"/>
      <w:lvlJc w:val="left"/>
      <w:rPr>
        <w:rFonts w:ascii="Wingdings" w:hAnsi="Wingdings" w:cs="Wingdings"/>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6"/>
  </w:num>
  <w:num w:numId="2">
    <w:abstractNumId w:val="0"/>
  </w:num>
  <w:num w:numId="3">
    <w:abstractNumId w:val="3"/>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CE1"/>
    <w:rsid w:val="00087EA6"/>
    <w:rsid w:val="000971D9"/>
    <w:rsid w:val="000B0482"/>
    <w:rsid w:val="000E08D0"/>
    <w:rsid w:val="002F498D"/>
    <w:rsid w:val="002F69E1"/>
    <w:rsid w:val="003B10F3"/>
    <w:rsid w:val="004B06EF"/>
    <w:rsid w:val="00603CE1"/>
    <w:rsid w:val="007A743F"/>
    <w:rsid w:val="009C72BB"/>
    <w:rsid w:val="00C94585"/>
    <w:rsid w:val="00DE5DBA"/>
    <w:rsid w:val="00DE7C51"/>
    <w:rsid w:val="00F50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7049D3-C2B2-4045-8BD1-8F7429A7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pt-BR"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tulo1">
    <w:name w:val="heading 1"/>
    <w:basedOn w:val="Standard"/>
    <w:next w:val="Standard"/>
    <w:pPr>
      <w:keepNext/>
      <w:outlineLvl w:val="0"/>
    </w:pPr>
    <w:rPr>
      <w:b/>
    </w:rPr>
  </w:style>
  <w:style w:type="paragraph" w:styleId="Ttulo2">
    <w:name w:val="heading 2"/>
    <w:basedOn w:val="Standard"/>
    <w:next w:val="Standard"/>
    <w:pPr>
      <w:keepNext/>
      <w:spacing w:before="240" w:after="60"/>
      <w:outlineLvl w:val="1"/>
    </w:pPr>
    <w:rPr>
      <w:b/>
      <w:i/>
      <w:sz w:val="24"/>
    </w:rPr>
  </w:style>
  <w:style w:type="paragraph" w:styleId="Ttulo3">
    <w:name w:val="heading 3"/>
    <w:basedOn w:val="Standard"/>
    <w:next w:val="Standard"/>
    <w:pPr>
      <w:keepNext/>
      <w:spacing w:before="240" w:after="60"/>
      <w:outlineLvl w:val="2"/>
    </w:pPr>
    <w:rPr>
      <w:sz w:val="24"/>
    </w:rPr>
  </w:style>
  <w:style w:type="paragraph" w:styleId="Ttulo4">
    <w:name w:val="heading 4"/>
    <w:basedOn w:val="Standard"/>
    <w:next w:val="Standard"/>
    <w:pPr>
      <w:keepNext/>
      <w:spacing w:line="240" w:lineRule="auto"/>
      <w:outlineLvl w:val="3"/>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tabs>
        <w:tab w:val="left" w:pos="1701"/>
      </w:tabs>
      <w:spacing w:before="120" w:after="120" w:line="360" w:lineRule="auto"/>
      <w:jc w:val="both"/>
    </w:pPr>
    <w:rPr>
      <w:rFonts w:ascii="Arial" w:eastAsia="Times New Roman" w:hAnsi="Arial" w:cs="Times New Roman"/>
      <w:sz w:val="22"/>
      <w:szCs w:val="20"/>
      <w:lang w:bidi="ar-SA"/>
    </w:rPr>
  </w:style>
  <w:style w:type="paragraph" w:customStyle="1" w:styleId="Heading">
    <w:name w:val="Heading"/>
    <w:basedOn w:val="Standard"/>
    <w:next w:val="Textbody"/>
    <w:pPr>
      <w:keepNext/>
      <w:spacing w:before="240" w:after="0"/>
    </w:pPr>
    <w:rPr>
      <w:rFonts w:eastAsia="Microsoft YaHei" w:cs="Mangal"/>
      <w:sz w:val="28"/>
      <w:szCs w:val="28"/>
    </w:rPr>
  </w:style>
  <w:style w:type="paragraph" w:customStyle="1" w:styleId="Textbody">
    <w:name w:val="Text body"/>
    <w:basedOn w:val="Standard"/>
    <w:next w:val="Standard"/>
    <w:pPr>
      <w:tabs>
        <w:tab w:val="clear" w:pos="1701"/>
        <w:tab w:val="left" w:pos="3969"/>
        <w:tab w:val="right" w:pos="4536"/>
        <w:tab w:val="right" w:pos="5103"/>
        <w:tab w:val="right" w:pos="5387"/>
        <w:tab w:val="left" w:pos="6521"/>
      </w:tabs>
      <w:spacing w:line="240" w:lineRule="auto"/>
      <w:ind w:left="2268"/>
    </w:pPr>
    <w:rPr>
      <w:sz w:val="20"/>
    </w:rPr>
  </w:style>
  <w:style w:type="paragraph" w:styleId="Lista">
    <w:name w:val="List"/>
    <w:basedOn w:val="Textbody"/>
    <w:rPr>
      <w:rFonts w:cs="Mangal"/>
    </w:rPr>
  </w:style>
  <w:style w:type="paragraph" w:styleId="Legenda">
    <w:name w:val="caption"/>
    <w:basedOn w:val="Standard"/>
    <w:pPr>
      <w:suppressLineNumbers/>
    </w:pPr>
    <w:rPr>
      <w:rFonts w:cs="Mangal"/>
      <w:i/>
      <w:iCs/>
      <w:sz w:val="24"/>
      <w:szCs w:val="24"/>
    </w:rPr>
  </w:style>
  <w:style w:type="paragraph" w:customStyle="1" w:styleId="Index">
    <w:name w:val="Index"/>
    <w:basedOn w:val="Standard"/>
    <w:pPr>
      <w:suppressLineNumbers/>
    </w:pPr>
    <w:rPr>
      <w:rFonts w:cs="Mangal"/>
    </w:rPr>
  </w:style>
  <w:style w:type="paragraph" w:customStyle="1" w:styleId="Ttulo20">
    <w:name w:val="Título2"/>
    <w:basedOn w:val="Standard"/>
    <w:next w:val="Textbody"/>
    <w:pPr>
      <w:keepNext/>
      <w:spacing w:before="240" w:after="0"/>
    </w:pPr>
    <w:rPr>
      <w:rFonts w:eastAsia="Arial Unicode MS" w:cs="Mangal"/>
      <w:sz w:val="28"/>
      <w:szCs w:val="28"/>
    </w:rPr>
  </w:style>
  <w:style w:type="paragraph" w:customStyle="1" w:styleId="Legenda2">
    <w:name w:val="Legenda2"/>
    <w:basedOn w:val="Standard"/>
    <w:pPr>
      <w:suppressLineNumbers/>
    </w:pPr>
    <w:rPr>
      <w:rFonts w:cs="Mangal"/>
      <w:i/>
      <w:iCs/>
      <w:sz w:val="24"/>
      <w:szCs w:val="24"/>
    </w:rPr>
  </w:style>
  <w:style w:type="paragraph" w:customStyle="1" w:styleId="Ttulo10">
    <w:name w:val="Título1"/>
    <w:basedOn w:val="Standard"/>
    <w:next w:val="Textbody"/>
    <w:pPr>
      <w:keepNext/>
      <w:spacing w:before="240" w:after="0"/>
    </w:pPr>
    <w:rPr>
      <w:rFonts w:eastAsia="Arial Unicode MS" w:cs="Mangal"/>
      <w:sz w:val="28"/>
      <w:szCs w:val="28"/>
    </w:rPr>
  </w:style>
  <w:style w:type="paragraph" w:customStyle="1" w:styleId="Legenda1">
    <w:name w:val="Legenda1"/>
    <w:basedOn w:val="Standard"/>
    <w:pPr>
      <w:suppressLineNumbers/>
    </w:pPr>
    <w:rPr>
      <w:rFonts w:cs="Mangal"/>
      <w:i/>
      <w:iCs/>
      <w:sz w:val="24"/>
      <w:szCs w:val="24"/>
    </w:rPr>
  </w:style>
  <w:style w:type="paragraph" w:customStyle="1" w:styleId="Corpodetexto21">
    <w:name w:val="Corpo de texto 21"/>
    <w:basedOn w:val="Standard"/>
    <w:pPr>
      <w:tabs>
        <w:tab w:val="left" w:pos="4253"/>
      </w:tabs>
      <w:spacing w:before="0" w:after="0" w:line="240" w:lineRule="auto"/>
    </w:pPr>
    <w:rPr>
      <w:sz w:val="20"/>
    </w:rPr>
  </w:style>
  <w:style w:type="paragraph" w:styleId="Cabealho">
    <w:name w:val="header"/>
    <w:basedOn w:val="Standard"/>
    <w:link w:val="CabealhoChar"/>
    <w:uiPriority w:val="99"/>
    <w:pPr>
      <w:tabs>
        <w:tab w:val="clear" w:pos="1701"/>
        <w:tab w:val="center" w:pos="4419"/>
        <w:tab w:val="right" w:pos="8838"/>
      </w:tabs>
    </w:pPr>
  </w:style>
  <w:style w:type="paragraph" w:styleId="Rodap">
    <w:name w:val="footer"/>
    <w:basedOn w:val="Standard"/>
    <w:link w:val="RodapChar"/>
    <w:uiPriority w:val="99"/>
    <w:pPr>
      <w:spacing w:line="240" w:lineRule="auto"/>
    </w:pPr>
    <w:rPr>
      <w:sz w:val="20"/>
    </w:rPr>
  </w:style>
  <w:style w:type="paragraph" w:customStyle="1" w:styleId="Footnote">
    <w:name w:val="Footnote"/>
    <w:basedOn w:val="Standard"/>
    <w:pPr>
      <w:spacing w:before="0" w:after="0" w:line="240" w:lineRule="auto"/>
    </w:pPr>
    <w:rPr>
      <w:sz w:val="20"/>
    </w:rPr>
  </w:style>
  <w:style w:type="paragraph" w:customStyle="1" w:styleId="Contedodequadro">
    <w:name w:val="Conteúdo de quadro"/>
    <w:basedOn w:val="Textbody"/>
  </w:style>
  <w:style w:type="paragraph" w:styleId="Textodebalo">
    <w:name w:val="Balloon Text"/>
    <w:basedOn w:val="Standard"/>
    <w:rPr>
      <w:rFonts w:ascii="Tahoma" w:eastAsia="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decomentrio">
    <w:name w:val="annotation text"/>
    <w:basedOn w:val="Standard"/>
    <w:pPr>
      <w:widowControl w:val="0"/>
      <w:suppressAutoHyphens/>
    </w:pPr>
    <w:rPr>
      <w:rFonts w:ascii="Courier New" w:eastAsia="Courier New" w:hAnsi="Courier New" w:cs="Courier New"/>
      <w:sz w:val="20"/>
      <w:lang w:eastAsia="pt-BR"/>
    </w:rPr>
  </w:style>
  <w:style w:type="paragraph" w:customStyle="1" w:styleId="Default">
    <w:name w:val="Default"/>
    <w:pPr>
      <w:widowControl/>
      <w:suppressAutoHyphens/>
    </w:pPr>
    <w:rPr>
      <w:rFonts w:ascii="DKNKFM+ArialNarrow" w:eastAsia="Times New Roman" w:hAnsi="DKNKFM+ArialNarrow" w:cs="Times New Roman"/>
      <w:color w:val="000000"/>
      <w:lang w:eastAsia="pt-BR"/>
    </w:rPr>
  </w:style>
  <w:style w:type="paragraph" w:styleId="Subttulo">
    <w:name w:val="Subtitle"/>
    <w:basedOn w:val="Standard"/>
    <w:pPr>
      <w:jc w:val="center"/>
    </w:pPr>
    <w:rPr>
      <w:rFonts w:ascii="Bookman Old Style" w:eastAsia="Bookman Old Style" w:hAnsi="Bookman Old Style" w:cs="Bookman Old Style"/>
      <w:b/>
      <w:bCs/>
      <w:i/>
      <w:iCs/>
      <w:sz w:val="20"/>
      <w:lang w:eastAsia="pt-BR"/>
    </w:rPr>
  </w:style>
  <w:style w:type="paragraph" w:customStyle="1" w:styleId="Padro">
    <w:name w:val="Padrão"/>
    <w:pPr>
      <w:widowControl/>
      <w:suppressAutoHyphens/>
      <w:spacing w:line="100" w:lineRule="atLeast"/>
    </w:pPr>
    <w:rPr>
      <w:rFonts w:ascii="Arial" w:eastAsia="Times New Roman" w:hAnsi="Arial" w:cs="Arial"/>
      <w:color w:val="000000"/>
      <w:lang w:eastAsia="pt-BR"/>
    </w:rPr>
  </w:style>
  <w:style w:type="paragraph" w:styleId="Recuodecorpodetexto3">
    <w:name w:val="Body Text Indent 3"/>
    <w:basedOn w:val="Standard"/>
    <w:pPr>
      <w:spacing w:before="0" w:after="0"/>
      <w:ind w:left="283"/>
    </w:pPr>
    <w:rPr>
      <w:rFonts w:ascii="Times New Roman" w:hAnsi="Times New Roman"/>
      <w:sz w:val="16"/>
      <w:szCs w:val="16"/>
      <w:lang w:eastAsia="pt-BR"/>
    </w:rPr>
  </w:style>
  <w:style w:type="paragraph" w:styleId="Corpodetexto2">
    <w:name w:val="Body Text 2"/>
    <w:basedOn w:val="Standard"/>
    <w:pPr>
      <w:jc w:val="left"/>
    </w:pPr>
    <w:rPr>
      <w:rFonts w:ascii="Century Gothic" w:eastAsia="Century Gothic" w:hAnsi="Century Gothic" w:cs="Century Gothic"/>
      <w:color w:val="000000"/>
      <w:sz w:val="20"/>
    </w:rPr>
  </w:style>
  <w:style w:type="paragraph" w:styleId="Recuodecorpodetexto2">
    <w:name w:val="Body Text Indent 2"/>
    <w:basedOn w:val="Standard"/>
    <w:pPr>
      <w:spacing w:before="0" w:after="0" w:line="480" w:lineRule="auto"/>
      <w:ind w:left="283"/>
    </w:pPr>
  </w:style>
  <w:style w:type="paragraph" w:styleId="PargrafodaLista">
    <w:name w:val="List Paragraph"/>
    <w:basedOn w:val="Standard"/>
    <w:pPr>
      <w:spacing w:before="0" w:after="0"/>
      <w:ind w:left="720"/>
    </w:pPr>
  </w:style>
  <w:style w:type="character" w:customStyle="1" w:styleId="WW8Num1z0">
    <w:name w:val="WW8Num1z0"/>
    <w:rPr>
      <w:rFonts w:ascii="Symbol" w:eastAsia="Symbol" w:hAnsi="Symbol" w:cs="Symbol"/>
    </w:rPr>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Symbol" w:hAnsi="Symbol" w:cs="Symbol"/>
    </w:rPr>
  </w:style>
  <w:style w:type="character" w:customStyle="1" w:styleId="WW8Num3z0">
    <w:name w:val="WW8Num3z0"/>
    <w:rPr>
      <w:rFonts w:ascii="Symbol" w:eastAsia="Symbol" w:hAnsi="Symbol" w:cs="Symbol"/>
    </w:rPr>
  </w:style>
  <w:style w:type="character" w:customStyle="1" w:styleId="WW8Num4z0">
    <w:name w:val="WW8Num4z0"/>
    <w:rPr>
      <w:rFonts w:ascii="Symbol" w:eastAsia="Symbol" w:hAnsi="Symbol" w:cs="Symbol"/>
    </w:rPr>
  </w:style>
  <w:style w:type="character" w:customStyle="1" w:styleId="WW8Num5z0">
    <w:name w:val="WW8Num5z0"/>
    <w:rPr>
      <w:rFonts w:ascii="Symbol" w:eastAsia="Symbol" w:hAnsi="Symbol" w:cs="Symbol"/>
    </w:rPr>
  </w:style>
  <w:style w:type="character" w:customStyle="1" w:styleId="WW8Num6z0">
    <w:name w:val="WW8Num6z0"/>
    <w:rPr>
      <w:rFonts w:ascii="Symbol" w:eastAsia="Symbol" w:hAnsi="Symbol" w:cs="Symbol"/>
    </w:rPr>
  </w:style>
  <w:style w:type="character" w:customStyle="1" w:styleId="WW8Num7z0">
    <w:name w:val="WW8Num7z0"/>
    <w:rPr>
      <w:rFonts w:ascii="Symbol" w:eastAsia="Symbol" w:hAnsi="Symbol" w:cs="Symbol"/>
    </w:rPr>
  </w:style>
  <w:style w:type="character" w:customStyle="1" w:styleId="Fontepargpadro2">
    <w:name w:val="Fonte parág. padrão2"/>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Fontepargpadro1">
    <w:name w:val="Fonte parág. padrão1"/>
  </w:style>
  <w:style w:type="character" w:styleId="Nmerodepgina">
    <w:name w:val="page number"/>
    <w:rPr>
      <w:rFonts w:ascii="Arial" w:eastAsia="Arial" w:hAnsi="Arial" w:cs="Arial"/>
      <w:sz w:val="18"/>
    </w:rPr>
  </w:style>
  <w:style w:type="character" w:customStyle="1" w:styleId="FootnoteSymbol">
    <w:name w:val="Footnote Symbol"/>
    <w:rPr>
      <w:rFonts w:ascii="Arial" w:eastAsia="Arial" w:hAnsi="Arial" w:cs="Arial"/>
      <w:position w:val="0"/>
      <w:sz w:val="20"/>
      <w:vertAlign w:val="superscript"/>
    </w:rPr>
  </w:style>
  <w:style w:type="character" w:styleId="Refdenotaderodap">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cteresdenotadefim">
    <w:name w:val="WW-Caracteres de nota de fim"/>
  </w:style>
  <w:style w:type="character" w:customStyle="1" w:styleId="Internetlink">
    <w:name w:val="Internet link"/>
    <w:rPr>
      <w:color w:val="000080"/>
      <w:u w:val="single"/>
    </w:rPr>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numbering" w:customStyle="1" w:styleId="WW8Num3">
    <w:name w:val="WW8Num3"/>
    <w:basedOn w:val="Semlista"/>
    <w:pPr>
      <w:numPr>
        <w:numId w:val="3"/>
      </w:numPr>
    </w:pPr>
  </w:style>
  <w:style w:type="numbering" w:customStyle="1" w:styleId="WW8Num4">
    <w:name w:val="WW8Num4"/>
    <w:basedOn w:val="Semlista"/>
    <w:pPr>
      <w:numPr>
        <w:numId w:val="4"/>
      </w:numPr>
    </w:pPr>
  </w:style>
  <w:style w:type="numbering" w:customStyle="1" w:styleId="WW8Num5">
    <w:name w:val="WW8Num5"/>
    <w:basedOn w:val="Semlista"/>
    <w:pPr>
      <w:numPr>
        <w:numId w:val="5"/>
      </w:numPr>
    </w:pPr>
  </w:style>
  <w:style w:type="numbering" w:customStyle="1" w:styleId="WW8Num6">
    <w:name w:val="WW8Num6"/>
    <w:basedOn w:val="Semlista"/>
    <w:pPr>
      <w:numPr>
        <w:numId w:val="6"/>
      </w:numPr>
    </w:pPr>
  </w:style>
  <w:style w:type="numbering" w:customStyle="1" w:styleId="WW8Num7">
    <w:name w:val="WW8Num7"/>
    <w:basedOn w:val="Semlista"/>
    <w:pPr>
      <w:numPr>
        <w:numId w:val="7"/>
      </w:numPr>
    </w:pPr>
  </w:style>
  <w:style w:type="character" w:customStyle="1" w:styleId="CabealhoChar">
    <w:name w:val="Cabeçalho Char"/>
    <w:basedOn w:val="Fontepargpadro"/>
    <w:link w:val="Cabealho"/>
    <w:uiPriority w:val="99"/>
    <w:rsid w:val="000971D9"/>
    <w:rPr>
      <w:rFonts w:ascii="Arial" w:eastAsia="Times New Roman" w:hAnsi="Arial" w:cs="Times New Roman"/>
      <w:sz w:val="22"/>
      <w:szCs w:val="20"/>
      <w:lang w:bidi="ar-SA"/>
    </w:rPr>
  </w:style>
  <w:style w:type="character" w:customStyle="1" w:styleId="RodapChar">
    <w:name w:val="Rodapé Char"/>
    <w:basedOn w:val="Fontepargpadro"/>
    <w:link w:val="Rodap"/>
    <w:uiPriority w:val="99"/>
    <w:rsid w:val="004B06EF"/>
    <w:rPr>
      <w:rFonts w:ascii="Arial" w:eastAsia="Times New Roman" w:hAnsi="Arial"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KNKFM+ArialNarrow">
    <w:charset w:val="00"/>
    <w:family w:val="roman"/>
    <w:pitch w:val="variable"/>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852"/>
    <w:rsid w:val="00922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283A6E456DCB4661AF85B4CE18482FCF">
    <w:name w:val="283A6E456DCB4661AF85B4CE18482FCF"/>
    <w:rsid w:val="00922852"/>
  </w:style>
  <w:style w:type="paragraph" w:customStyle="1" w:styleId="C6BE4592FD8046F196096945E24AEFBC">
    <w:name w:val="C6BE4592FD8046F196096945E24AEFBC"/>
    <w:rsid w:val="00922852"/>
  </w:style>
  <w:style w:type="paragraph" w:customStyle="1" w:styleId="0158F9145D594F82A3C5AB8C630BBE59">
    <w:name w:val="0158F9145D594F82A3C5AB8C630BBE59"/>
    <w:rsid w:val="00922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1700</Words>
  <Characters>9182</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Porto Alegre, 02 de janeiro de 2006</vt:lpstr>
    </vt:vector>
  </TitlesOfParts>
  <Company/>
  <LinksUpToDate>false</LinksUpToDate>
  <CharactersWithSpaces>10861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Porto Alegre, 02 de janeiro de 2006</dc:title>
  <dc:creator>Ana Maria</dc:creator>
  <cp:lastModifiedBy>Selvio</cp:lastModifiedBy>
  <cp:revision>10</cp:revision>
  <cp:lastPrinted>2020-08-27T13:26:00Z</cp:lastPrinted>
  <dcterms:created xsi:type="dcterms:W3CDTF">2020-08-19T13:41:00Z</dcterms:created>
  <dcterms:modified xsi:type="dcterms:W3CDTF">2020-08-27T13:26:00Z</dcterms:modified>
</cp:coreProperties>
</file>