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0D1" w:rsidRPr="00B830D1" w:rsidRDefault="006D775C" w:rsidP="00B830D1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A"/>
          <w:u w:val="single"/>
        </w:rPr>
      </w:pPr>
      <w:r>
        <w:rPr>
          <w:rFonts w:ascii="Times New Roman" w:eastAsia="Times New Roman" w:hAnsi="Times New Roman" w:cs="Times New Roman"/>
          <w:b/>
          <w:color w:val="00000A"/>
          <w:u w:val="single"/>
        </w:rPr>
        <w:t xml:space="preserve">ANEXO - </w:t>
      </w:r>
      <w:r w:rsidR="00B929DB">
        <w:rPr>
          <w:rFonts w:ascii="Times New Roman" w:eastAsia="Times New Roman" w:hAnsi="Times New Roman" w:cs="Times New Roman"/>
          <w:b/>
          <w:color w:val="00000A"/>
          <w:u w:val="single"/>
        </w:rPr>
        <w:t>VIII</w:t>
      </w:r>
    </w:p>
    <w:p w:rsidR="00B830D1" w:rsidRPr="00B830D1" w:rsidRDefault="00B830D1" w:rsidP="00B830D1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color w:val="00000A"/>
          <w:u w:val="single"/>
        </w:rPr>
      </w:pPr>
    </w:p>
    <w:p w:rsidR="00B830D1" w:rsidRPr="00B830D1" w:rsidRDefault="00B830D1" w:rsidP="00B830D1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u w:val="single"/>
          <w:lang w:eastAsia="ar-SA"/>
        </w:rPr>
      </w:pPr>
      <w:r w:rsidRPr="00B830D1">
        <w:rPr>
          <w:rFonts w:ascii="Times New Roman" w:eastAsia="Times New Roman" w:hAnsi="Times New Roman" w:cs="Times New Roman"/>
          <w:b/>
          <w:color w:val="00000A"/>
          <w:sz w:val="24"/>
          <w:szCs w:val="24"/>
          <w:u w:val="single"/>
          <w:lang w:eastAsia="ar-SA"/>
        </w:rPr>
        <w:t>MINUTA DE CONTRATO</w:t>
      </w:r>
    </w:p>
    <w:p w:rsidR="00B830D1" w:rsidRPr="00B830D1" w:rsidRDefault="00B830D1" w:rsidP="00B830D1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</w:pPr>
    </w:p>
    <w:p w:rsidR="00B830D1" w:rsidRPr="00B830D1" w:rsidRDefault="00B830D1" w:rsidP="00B830D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</w:pPr>
      <w:r w:rsidRPr="00B830D1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>CONTRATO ADMINISTRATIVO Nº __/2020</w:t>
      </w:r>
    </w:p>
    <w:p w:rsidR="00B830D1" w:rsidRPr="00B830D1" w:rsidRDefault="00B830D1" w:rsidP="00B830D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</w:pPr>
      <w:r w:rsidRPr="00B830D1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>PROCESSO ADMINISTRATIVO Nº __/2020</w:t>
      </w:r>
    </w:p>
    <w:p w:rsidR="00B830D1" w:rsidRPr="00B830D1" w:rsidRDefault="00B830D1" w:rsidP="00B830D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Cs/>
          <w:color w:val="00000A"/>
          <w:sz w:val="24"/>
          <w:szCs w:val="24"/>
          <w:lang w:eastAsia="hi-IN"/>
        </w:rPr>
      </w:pPr>
      <w:r w:rsidRPr="00B830D1">
        <w:rPr>
          <w:rFonts w:ascii="Times New Roman" w:eastAsia="Times New Roman" w:hAnsi="Times New Roman" w:cs="Times New Roman"/>
          <w:b/>
          <w:iCs/>
          <w:color w:val="00000A"/>
          <w:sz w:val="24"/>
          <w:szCs w:val="24"/>
        </w:rPr>
        <w:t xml:space="preserve">                                    PREGÃO PRESENCIAL Nº __/2020</w:t>
      </w:r>
    </w:p>
    <w:p w:rsidR="00B830D1" w:rsidRPr="00B830D1" w:rsidRDefault="00B830D1" w:rsidP="00B830D1">
      <w:pPr>
        <w:widowControl w:val="0"/>
        <w:suppressAutoHyphens/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  <w:lang w:eastAsia="hi-IN" w:bidi="hi-IN"/>
        </w:rPr>
      </w:pPr>
      <w:r w:rsidRPr="00B8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ar-SA" w:bidi="hi-IN"/>
        </w:rPr>
        <w:t xml:space="preserve">                                                                                 </w:t>
      </w:r>
      <w:r w:rsidRPr="00B830D1">
        <w:rPr>
          <w:rFonts w:ascii="Times New Roman" w:eastAsia="Times New Roman" w:hAnsi="Times New Roman" w:cs="Times New Roman"/>
          <w:iCs/>
          <w:color w:val="00000A"/>
          <w:sz w:val="24"/>
          <w:szCs w:val="24"/>
          <w:lang w:eastAsia="hi-IN" w:bidi="hi-IN"/>
        </w:rPr>
        <w:t>Contrato celebrado entre o Munic</w:t>
      </w:r>
      <w:r>
        <w:rPr>
          <w:rFonts w:ascii="Times New Roman" w:eastAsia="Times New Roman" w:hAnsi="Times New Roman" w:cs="Times New Roman"/>
          <w:iCs/>
          <w:color w:val="00000A"/>
          <w:sz w:val="24"/>
          <w:szCs w:val="24"/>
          <w:lang w:eastAsia="hi-IN" w:bidi="hi-IN"/>
        </w:rPr>
        <w:t xml:space="preserve">ípio de Faxinal do Soturno e a </w:t>
      </w:r>
      <w:r w:rsidRPr="00B830D1">
        <w:rPr>
          <w:rFonts w:ascii="Times New Roman" w:eastAsia="Times New Roman" w:hAnsi="Times New Roman" w:cs="Times New Roman"/>
          <w:iCs/>
          <w:color w:val="00000A"/>
          <w:sz w:val="24"/>
          <w:szCs w:val="24"/>
          <w:lang w:eastAsia="hi-IN" w:bidi="hi-IN"/>
        </w:rPr>
        <w:t>empresa .......</w:t>
      </w:r>
    </w:p>
    <w:p w:rsidR="00B830D1" w:rsidRPr="00B830D1" w:rsidRDefault="00B830D1" w:rsidP="00B830D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ar-SA" w:bidi="hi-IN"/>
        </w:rPr>
      </w:pPr>
    </w:p>
    <w:p w:rsidR="006A67B9" w:rsidRPr="00B830D1" w:rsidRDefault="00B830D1" w:rsidP="00B830D1">
      <w:pPr>
        <w:suppressAutoHyphens/>
        <w:spacing w:after="120" w:line="363" w:lineRule="atLeast"/>
        <w:ind w:firstLine="1620"/>
        <w:jc w:val="both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u w:val="single"/>
          <w:lang w:val="x-none" w:eastAsia="zh-CN" w:bidi="hi-IN"/>
        </w:rPr>
      </w:pPr>
      <w:r w:rsidRPr="00B830D1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hi-IN" w:bidi="hi-IN"/>
        </w:rPr>
        <w:t>O MUNICÍPIO DE FAXINAL DO SOTURNO</w:t>
      </w:r>
      <w:r w:rsidRPr="00B830D1">
        <w:rPr>
          <w:rFonts w:ascii="Times New Roman" w:eastAsia="Times New Roman" w:hAnsi="Times New Roman" w:cs="Times New Roman"/>
          <w:color w:val="00000A"/>
          <w:sz w:val="24"/>
          <w:szCs w:val="24"/>
          <w:lang w:eastAsia="hi-IN" w:bidi="hi-IN"/>
        </w:rPr>
        <w:t xml:space="preserve"> – </w:t>
      </w:r>
      <w:r w:rsidRPr="00B830D1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hi-IN" w:bidi="hi-IN"/>
        </w:rPr>
        <w:t>RS</w:t>
      </w:r>
      <w:r w:rsidRPr="00B830D1">
        <w:rPr>
          <w:rFonts w:ascii="Times New Roman" w:eastAsia="Times New Roman" w:hAnsi="Times New Roman" w:cs="Times New Roman"/>
          <w:color w:val="00000A"/>
          <w:sz w:val="24"/>
          <w:szCs w:val="24"/>
          <w:lang w:eastAsia="hi-IN" w:bidi="hi-IN"/>
        </w:rPr>
        <w:t xml:space="preserve">, pessoa jurídica de direito público interno, inscrito no CNPJ nº 88.488.341/0001-07, neste ato representado pelo seu Prefeito Municipal Sr. Clovis Alberto </w:t>
      </w:r>
      <w:proofErr w:type="spellStart"/>
      <w:r w:rsidRPr="00B830D1">
        <w:rPr>
          <w:rFonts w:ascii="Times New Roman" w:eastAsia="Times New Roman" w:hAnsi="Times New Roman" w:cs="Times New Roman"/>
          <w:color w:val="00000A"/>
          <w:sz w:val="24"/>
          <w:szCs w:val="24"/>
          <w:lang w:eastAsia="hi-IN" w:bidi="hi-IN"/>
        </w:rPr>
        <w:t>Montagner</w:t>
      </w:r>
      <w:proofErr w:type="spellEnd"/>
      <w:r w:rsidRPr="00B830D1">
        <w:rPr>
          <w:rFonts w:ascii="Times New Roman" w:eastAsia="Times New Roman" w:hAnsi="Times New Roman" w:cs="Times New Roman"/>
          <w:color w:val="00000A"/>
          <w:sz w:val="24"/>
          <w:szCs w:val="24"/>
          <w:lang w:eastAsia="hi-IN" w:bidi="hi-IN"/>
        </w:rPr>
        <w:t xml:space="preserve">, brasileiro, casado, residente e domiciliado na Rua Luiz </w:t>
      </w:r>
      <w:proofErr w:type="spellStart"/>
      <w:r w:rsidRPr="00B830D1">
        <w:rPr>
          <w:rFonts w:ascii="Times New Roman" w:eastAsia="Times New Roman" w:hAnsi="Times New Roman" w:cs="Times New Roman"/>
          <w:color w:val="00000A"/>
          <w:sz w:val="24"/>
          <w:szCs w:val="24"/>
          <w:lang w:eastAsia="hi-IN" w:bidi="hi-IN"/>
        </w:rPr>
        <w:t>Soldera</w:t>
      </w:r>
      <w:proofErr w:type="spellEnd"/>
      <w:r w:rsidRPr="00B830D1">
        <w:rPr>
          <w:rFonts w:ascii="Times New Roman" w:eastAsia="Times New Roman" w:hAnsi="Times New Roman" w:cs="Times New Roman"/>
          <w:color w:val="00000A"/>
          <w:sz w:val="24"/>
          <w:szCs w:val="24"/>
          <w:lang w:eastAsia="hi-IN" w:bidi="hi-IN"/>
        </w:rPr>
        <w:t xml:space="preserve">, 230, nesta cidade, inscrito no CPF sob o </w:t>
      </w:r>
      <w:proofErr w:type="spellStart"/>
      <w:r w:rsidRPr="00B830D1">
        <w:rPr>
          <w:rFonts w:ascii="Times New Roman" w:eastAsia="Times New Roman" w:hAnsi="Times New Roman" w:cs="Times New Roman"/>
          <w:color w:val="00000A"/>
          <w:sz w:val="24"/>
          <w:szCs w:val="24"/>
          <w:lang w:eastAsia="hi-IN" w:bidi="hi-IN"/>
        </w:rPr>
        <w:t>n.°</w:t>
      </w:r>
      <w:proofErr w:type="spellEnd"/>
      <w:r w:rsidRPr="00B830D1">
        <w:rPr>
          <w:rFonts w:ascii="Times New Roman" w:eastAsia="Times New Roman" w:hAnsi="Times New Roman" w:cs="Times New Roman"/>
          <w:color w:val="00000A"/>
          <w:sz w:val="24"/>
          <w:szCs w:val="24"/>
          <w:lang w:eastAsia="hi-IN" w:bidi="hi-IN"/>
        </w:rPr>
        <w:t xml:space="preserve"> 196.813,990-72, portador da Cédula de Identidade </w:t>
      </w:r>
      <w:proofErr w:type="spellStart"/>
      <w:r w:rsidRPr="00B830D1">
        <w:rPr>
          <w:rFonts w:ascii="Times New Roman" w:eastAsia="Times New Roman" w:hAnsi="Times New Roman" w:cs="Times New Roman"/>
          <w:color w:val="00000A"/>
          <w:sz w:val="24"/>
          <w:szCs w:val="24"/>
          <w:lang w:eastAsia="hi-IN" w:bidi="hi-IN"/>
        </w:rPr>
        <w:t>n.°</w:t>
      </w:r>
      <w:proofErr w:type="spellEnd"/>
      <w:r w:rsidRPr="00B830D1">
        <w:rPr>
          <w:rFonts w:ascii="Times New Roman" w:eastAsia="Times New Roman" w:hAnsi="Times New Roman" w:cs="Times New Roman"/>
          <w:color w:val="00000A"/>
          <w:sz w:val="24"/>
          <w:szCs w:val="24"/>
          <w:lang w:eastAsia="hi-IN" w:bidi="hi-IN"/>
        </w:rPr>
        <w:t xml:space="preserve"> </w:t>
      </w:r>
      <w:r w:rsidRPr="00B830D1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 w:bidi="hi-IN"/>
        </w:rPr>
        <w:t>5004789466 SSP/DI/RS</w:t>
      </w:r>
      <w:r w:rsidRPr="00B830D1">
        <w:rPr>
          <w:rFonts w:ascii="Times New Roman" w:eastAsia="Times New Roman" w:hAnsi="Times New Roman" w:cs="Times New Roman"/>
          <w:color w:val="00000A"/>
          <w:sz w:val="24"/>
          <w:szCs w:val="24"/>
          <w:lang w:eastAsia="hi-IN" w:bidi="hi-IN"/>
        </w:rPr>
        <w:t xml:space="preserve"> doravante denominado </w:t>
      </w:r>
      <w:r w:rsidRPr="00B830D1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hi-IN" w:bidi="hi-IN"/>
        </w:rPr>
        <w:t>CONTRATANTE</w:t>
      </w:r>
      <w:r w:rsidRPr="00B830D1">
        <w:rPr>
          <w:rFonts w:ascii="Times New Roman" w:eastAsia="Times New Roman" w:hAnsi="Times New Roman" w:cs="Times New Roman"/>
          <w:color w:val="00000A"/>
          <w:sz w:val="24"/>
          <w:szCs w:val="24"/>
          <w:lang w:eastAsia="hi-IN" w:bidi="hi-IN"/>
        </w:rPr>
        <w:t xml:space="preserve"> de um lado, e, de outro lado, a empresa </w:t>
      </w:r>
      <w:r w:rsidRPr="00B830D1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hi-IN" w:bidi="hi-IN"/>
        </w:rPr>
        <w:t>.......................................................</w:t>
      </w:r>
      <w:r w:rsidRPr="00B830D1">
        <w:rPr>
          <w:rFonts w:ascii="Times New Roman" w:eastAsia="Times New Roman" w:hAnsi="Times New Roman" w:cs="Times New Roman"/>
          <w:color w:val="00000A"/>
          <w:sz w:val="24"/>
          <w:szCs w:val="24"/>
          <w:lang w:eastAsia="hi-IN" w:bidi="hi-IN"/>
        </w:rPr>
        <w:t xml:space="preserve">, pessoa jurídica de direito privado, inscrita no CNPJ sob nº. ........................................, com sede na rua............na cidade de ..................................., representada neste ato pelo seu sócio.........................................., CPF nº ....................RG nº.............................., residente e domiciliado ......................................, doravante denominada </w:t>
      </w:r>
      <w:r w:rsidRPr="00B830D1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hi-IN" w:bidi="hi-IN"/>
        </w:rPr>
        <w:t>CONTRATADA</w:t>
      </w:r>
      <w:r w:rsidRPr="00B830D1">
        <w:rPr>
          <w:rFonts w:ascii="Times New Roman" w:eastAsia="Times New Roman" w:hAnsi="Times New Roman" w:cs="Times New Roman"/>
          <w:color w:val="00000A"/>
          <w:sz w:val="24"/>
          <w:szCs w:val="24"/>
          <w:lang w:eastAsia="hi-IN" w:bidi="hi-IN"/>
        </w:rPr>
        <w:t xml:space="preserve">, </w:t>
      </w:r>
      <w:r w:rsidRPr="00B830D1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 w:bidi="hi-IN"/>
        </w:rPr>
        <w:t>ajustam e acordam o presente instrumento de C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 w:bidi="hi-IN"/>
        </w:rPr>
        <w:t>ontrato de Fornecimento de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 w:bidi="hi-IN"/>
        </w:rPr>
        <w:t>:_____________________</w:t>
      </w:r>
      <w:r w:rsidRPr="00B830D1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 w:bidi="hi-IN"/>
        </w:rPr>
        <w:t xml:space="preserve"> nos termos do Processo Administrativo nº </w:t>
      </w:r>
      <w:r w:rsidRPr="00B830D1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 w:bidi="hi-IN"/>
        </w:rPr>
        <w:t>__</w:t>
      </w:r>
      <w:r w:rsidRPr="00B830D1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 w:bidi="hi-IN"/>
        </w:rPr>
        <w:t xml:space="preserve">/2020 -  </w:t>
      </w:r>
      <w:r w:rsidRPr="00B830D1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 w:bidi="hi-IN"/>
        </w:rPr>
        <w:t>Pregão Presencial</w:t>
      </w:r>
      <w:r w:rsidRPr="00B830D1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 w:bidi="hi-IN"/>
        </w:rPr>
        <w:t xml:space="preserve"> nº </w:t>
      </w:r>
      <w:r w:rsidRPr="00B830D1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 w:bidi="hi-IN"/>
        </w:rPr>
        <w:t>__</w:t>
      </w:r>
      <w:r w:rsidRPr="00B830D1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 w:bidi="hi-IN"/>
        </w:rPr>
        <w:t>/2020, o qual será regido pelas cláusulas e disposições seguintes, bem como com o que dispões a Lei nº. 8.666/93.</w:t>
      </w:r>
    </w:p>
    <w:p w:rsidR="006A67B9" w:rsidRPr="006A67B9" w:rsidRDefault="006A67B9" w:rsidP="006A67B9">
      <w:pPr>
        <w:spacing w:after="40" w:line="26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A67B9" w:rsidRPr="006A67B9" w:rsidRDefault="006A67B9" w:rsidP="006A67B9">
      <w:pPr>
        <w:tabs>
          <w:tab w:val="left" w:pos="1134"/>
        </w:tabs>
        <w:spacing w:after="40" w:line="2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A67B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CLÁUSULA PRIMEIRA – OBJETO:</w:t>
      </w:r>
      <w:r w:rsidRPr="006A67B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6A67B9" w:rsidRPr="006A67B9" w:rsidRDefault="006A67B9" w:rsidP="006A67B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A67B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Constitui objeto a contratação de empresa especializada, com experiência comprovada, no ramo de informática para gestão pública, para prestação de serviço técnico especializado referente a instalação, conversão de dados, implantação, treinamento, parametrização, atualização, manutenção mensal e suporte técnico para sistemas de gestão pública, em ambientes Nuvem conforme tabela abaixo. </w:t>
      </w:r>
    </w:p>
    <w:p w:rsidR="006A67B9" w:rsidRPr="006A67B9" w:rsidRDefault="006A67B9" w:rsidP="006A67B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758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7"/>
        <w:gridCol w:w="6856"/>
      </w:tblGrid>
      <w:tr w:rsidR="00AC02A0" w:rsidRPr="00B830D1" w:rsidTr="00AC02A0">
        <w:trPr>
          <w:trHeight w:val="300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C02A0" w:rsidRPr="00B830D1" w:rsidRDefault="00AC02A0" w:rsidP="006A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ITEM</w:t>
            </w:r>
          </w:p>
        </w:tc>
        <w:tc>
          <w:tcPr>
            <w:tcW w:w="6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C02A0" w:rsidRPr="00B830D1" w:rsidRDefault="00AC02A0" w:rsidP="006A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bookmarkStart w:id="0" w:name="_GoBack"/>
            <w:bookmarkEnd w:id="0"/>
            <w:r w:rsidRPr="00B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SISTEMAS</w:t>
            </w:r>
          </w:p>
        </w:tc>
      </w:tr>
      <w:tr w:rsidR="00AC02A0" w:rsidRPr="00B830D1" w:rsidTr="00AC02A0">
        <w:trPr>
          <w:trHeight w:val="300"/>
          <w:jc w:val="center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2A0" w:rsidRPr="00B830D1" w:rsidRDefault="00AC02A0" w:rsidP="006A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02A0" w:rsidRPr="00B830D1" w:rsidRDefault="00AC02A0" w:rsidP="006A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Portal de Governança</w:t>
            </w:r>
          </w:p>
        </w:tc>
      </w:tr>
      <w:tr w:rsidR="00AC02A0" w:rsidRPr="00B830D1" w:rsidTr="00AC02A0">
        <w:trPr>
          <w:trHeight w:val="300"/>
          <w:jc w:val="center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2A0" w:rsidRPr="00B830D1" w:rsidRDefault="00AC02A0" w:rsidP="006A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02A0" w:rsidRPr="00B830D1" w:rsidRDefault="00AC02A0" w:rsidP="006A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Aplicativos de Mobilidade</w:t>
            </w:r>
          </w:p>
        </w:tc>
      </w:tr>
      <w:tr w:rsidR="00AC02A0" w:rsidRPr="00B830D1" w:rsidTr="00AC02A0">
        <w:trPr>
          <w:trHeight w:val="300"/>
          <w:jc w:val="center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2A0" w:rsidRPr="00B830D1" w:rsidRDefault="00AC02A0" w:rsidP="006A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02A0" w:rsidRPr="00B830D1" w:rsidRDefault="00AC02A0" w:rsidP="006A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Orçamento Público</w:t>
            </w:r>
          </w:p>
        </w:tc>
      </w:tr>
      <w:tr w:rsidR="00AC02A0" w:rsidRPr="00B830D1" w:rsidTr="00AC02A0">
        <w:trPr>
          <w:trHeight w:val="300"/>
          <w:jc w:val="center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2A0" w:rsidRPr="00B830D1" w:rsidRDefault="00AC02A0" w:rsidP="006A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>4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02A0" w:rsidRPr="00B830D1" w:rsidRDefault="00AC02A0" w:rsidP="006A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Contabilidade</w:t>
            </w:r>
          </w:p>
        </w:tc>
      </w:tr>
      <w:tr w:rsidR="00AC02A0" w:rsidRPr="00B830D1" w:rsidTr="00AC02A0">
        <w:trPr>
          <w:trHeight w:val="300"/>
          <w:jc w:val="center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2A0" w:rsidRPr="00B830D1" w:rsidRDefault="00AC02A0" w:rsidP="006A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02A0" w:rsidRPr="00B830D1" w:rsidRDefault="00AC02A0" w:rsidP="006A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Tesouraria </w:t>
            </w:r>
          </w:p>
        </w:tc>
      </w:tr>
      <w:tr w:rsidR="00AC02A0" w:rsidRPr="00B830D1" w:rsidTr="00AC02A0">
        <w:trPr>
          <w:trHeight w:val="300"/>
          <w:jc w:val="center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2A0" w:rsidRPr="00B830D1" w:rsidRDefault="00AC02A0" w:rsidP="006A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02A0" w:rsidRPr="00B830D1" w:rsidRDefault="00AC02A0" w:rsidP="006A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Declaração Eletrônica de ISS</w:t>
            </w:r>
          </w:p>
        </w:tc>
      </w:tr>
      <w:tr w:rsidR="00AC02A0" w:rsidRPr="00B830D1" w:rsidTr="00AC02A0">
        <w:trPr>
          <w:trHeight w:val="300"/>
          <w:jc w:val="center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2A0" w:rsidRPr="00B830D1" w:rsidRDefault="00AC02A0" w:rsidP="006A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02A0" w:rsidRPr="00B830D1" w:rsidRDefault="00AC02A0" w:rsidP="006A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Nota Fiscal de Serviços Eletrônica</w:t>
            </w:r>
          </w:p>
        </w:tc>
      </w:tr>
      <w:tr w:rsidR="00AC02A0" w:rsidRPr="00B830D1" w:rsidTr="00AC02A0">
        <w:trPr>
          <w:trHeight w:val="300"/>
          <w:jc w:val="center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2A0" w:rsidRPr="00B830D1" w:rsidRDefault="00AC02A0" w:rsidP="006A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02A0" w:rsidRPr="00B830D1" w:rsidRDefault="00AC02A0" w:rsidP="006A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Administração de Receitas</w:t>
            </w:r>
          </w:p>
        </w:tc>
      </w:tr>
      <w:tr w:rsidR="00AC02A0" w:rsidRPr="00B830D1" w:rsidTr="00AC02A0">
        <w:trPr>
          <w:trHeight w:val="300"/>
          <w:jc w:val="center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2A0" w:rsidRPr="00B830D1" w:rsidRDefault="00AC02A0" w:rsidP="006A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02A0" w:rsidRPr="00B830D1" w:rsidRDefault="00AC02A0" w:rsidP="006A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Procuradoria - Execução Fiscal</w:t>
            </w:r>
          </w:p>
        </w:tc>
      </w:tr>
      <w:tr w:rsidR="00AC02A0" w:rsidRPr="00B830D1" w:rsidTr="00AC02A0">
        <w:trPr>
          <w:trHeight w:val="300"/>
          <w:jc w:val="center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2A0" w:rsidRPr="00B830D1" w:rsidRDefault="00AC02A0" w:rsidP="006A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02A0" w:rsidRPr="00B830D1" w:rsidRDefault="00AC02A0" w:rsidP="006A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Cobrança eletrônica de Dívida Ativa - CDA</w:t>
            </w:r>
          </w:p>
        </w:tc>
      </w:tr>
      <w:tr w:rsidR="00AC02A0" w:rsidRPr="00B830D1" w:rsidTr="00AC02A0">
        <w:trPr>
          <w:trHeight w:val="300"/>
          <w:jc w:val="center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2A0" w:rsidRPr="00B830D1" w:rsidRDefault="00AC02A0" w:rsidP="006A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11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02A0" w:rsidRPr="00B830D1" w:rsidRDefault="00AC02A0" w:rsidP="006A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ITBI online</w:t>
            </w:r>
          </w:p>
        </w:tc>
      </w:tr>
      <w:tr w:rsidR="00AC02A0" w:rsidRPr="00B830D1" w:rsidTr="00AC02A0">
        <w:trPr>
          <w:trHeight w:val="219"/>
          <w:jc w:val="center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2A0" w:rsidRPr="00B830D1" w:rsidRDefault="00AC02A0" w:rsidP="006A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12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02A0" w:rsidRPr="00B830D1" w:rsidRDefault="00AC02A0" w:rsidP="006A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Alvara </w:t>
            </w:r>
          </w:p>
        </w:tc>
      </w:tr>
      <w:tr w:rsidR="00AC02A0" w:rsidRPr="00B830D1" w:rsidTr="00AC02A0">
        <w:trPr>
          <w:trHeight w:val="300"/>
          <w:jc w:val="center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2A0" w:rsidRPr="00B830D1" w:rsidRDefault="00AC02A0" w:rsidP="006A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13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02A0" w:rsidRPr="00B830D1" w:rsidRDefault="00AC02A0" w:rsidP="006A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Textos Legais </w:t>
            </w:r>
          </w:p>
        </w:tc>
      </w:tr>
      <w:tr w:rsidR="00AC02A0" w:rsidRPr="00B830D1" w:rsidTr="00AC02A0">
        <w:trPr>
          <w:trHeight w:val="300"/>
          <w:jc w:val="center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02A0" w:rsidRPr="00B830D1" w:rsidRDefault="00AC02A0" w:rsidP="006A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14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02A0" w:rsidRPr="00B830D1" w:rsidRDefault="00AC02A0" w:rsidP="006A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Atos Legais e Efetividade</w:t>
            </w:r>
          </w:p>
        </w:tc>
      </w:tr>
      <w:tr w:rsidR="00AC02A0" w:rsidRPr="00B830D1" w:rsidTr="00AC02A0">
        <w:trPr>
          <w:trHeight w:val="300"/>
          <w:jc w:val="center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2A0" w:rsidRPr="00B830D1" w:rsidRDefault="00AC02A0" w:rsidP="006A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15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02A0" w:rsidRPr="00B830D1" w:rsidRDefault="00AC02A0" w:rsidP="006A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Gestão de Pessoal e Folha de Pagamento</w:t>
            </w:r>
          </w:p>
        </w:tc>
      </w:tr>
      <w:tr w:rsidR="00AC02A0" w:rsidRPr="00B830D1" w:rsidTr="00AC02A0">
        <w:trPr>
          <w:trHeight w:val="300"/>
          <w:jc w:val="center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2A0" w:rsidRPr="00B830D1" w:rsidRDefault="00AC02A0" w:rsidP="006A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16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02A0" w:rsidRPr="00B830D1" w:rsidRDefault="00AC02A0" w:rsidP="006A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Portal do Servidor </w:t>
            </w:r>
          </w:p>
        </w:tc>
      </w:tr>
      <w:tr w:rsidR="00AC02A0" w:rsidRPr="00B830D1" w:rsidTr="00AC02A0">
        <w:trPr>
          <w:trHeight w:val="300"/>
          <w:jc w:val="center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2A0" w:rsidRPr="00B830D1" w:rsidRDefault="00AC02A0" w:rsidP="006A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17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02A0" w:rsidRPr="00B830D1" w:rsidRDefault="00AC02A0" w:rsidP="006A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Margem Consignável</w:t>
            </w:r>
          </w:p>
        </w:tc>
      </w:tr>
      <w:tr w:rsidR="00AC02A0" w:rsidRPr="00B830D1" w:rsidTr="00AC02A0">
        <w:trPr>
          <w:trHeight w:val="300"/>
          <w:jc w:val="center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2A0" w:rsidRPr="00B830D1" w:rsidRDefault="00AC02A0" w:rsidP="006A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18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02A0" w:rsidRPr="00B830D1" w:rsidRDefault="00AC02A0" w:rsidP="006A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Contracheque Eletrônico (Integrado ao Banrisul)</w:t>
            </w:r>
          </w:p>
        </w:tc>
      </w:tr>
      <w:tr w:rsidR="00AC02A0" w:rsidRPr="00B830D1" w:rsidTr="00AC02A0">
        <w:trPr>
          <w:trHeight w:val="300"/>
          <w:jc w:val="center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2A0" w:rsidRPr="00B830D1" w:rsidRDefault="00AC02A0" w:rsidP="006A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19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02A0" w:rsidRPr="00B830D1" w:rsidRDefault="00AC02A0" w:rsidP="006A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Atendimento ao e-Social</w:t>
            </w:r>
          </w:p>
        </w:tc>
      </w:tr>
      <w:tr w:rsidR="00AC02A0" w:rsidRPr="00B830D1" w:rsidTr="00AC02A0">
        <w:trPr>
          <w:trHeight w:val="300"/>
          <w:jc w:val="center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2A0" w:rsidRPr="00B830D1" w:rsidRDefault="00AC02A0" w:rsidP="006A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02A0" w:rsidRPr="00B830D1" w:rsidRDefault="00AC02A0" w:rsidP="006A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Almoxarifado Compras e </w:t>
            </w:r>
            <w:proofErr w:type="spellStart"/>
            <w:r w:rsidRPr="00B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Materias</w:t>
            </w:r>
            <w:proofErr w:type="spellEnd"/>
          </w:p>
        </w:tc>
      </w:tr>
      <w:tr w:rsidR="00AC02A0" w:rsidRPr="00B830D1" w:rsidTr="00AC02A0">
        <w:trPr>
          <w:trHeight w:val="300"/>
          <w:jc w:val="center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2A0" w:rsidRPr="00B830D1" w:rsidRDefault="00AC02A0" w:rsidP="006A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21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02A0" w:rsidRPr="00B830D1" w:rsidRDefault="00AC02A0" w:rsidP="006A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Licitações (Integrado ao Licitacon)</w:t>
            </w:r>
          </w:p>
        </w:tc>
      </w:tr>
      <w:tr w:rsidR="00AC02A0" w:rsidRPr="00B830D1" w:rsidTr="00AC02A0">
        <w:trPr>
          <w:trHeight w:val="300"/>
          <w:jc w:val="center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2A0" w:rsidRPr="00B830D1" w:rsidRDefault="00AC02A0" w:rsidP="006A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22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02A0" w:rsidRPr="00B830D1" w:rsidRDefault="00AC02A0" w:rsidP="006A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Pregão Eletrônico (Integração com Portal de Compras Públicas)</w:t>
            </w:r>
          </w:p>
        </w:tc>
      </w:tr>
      <w:tr w:rsidR="00AC02A0" w:rsidRPr="00B830D1" w:rsidTr="00AC02A0">
        <w:trPr>
          <w:trHeight w:val="300"/>
          <w:jc w:val="center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02A0" w:rsidRPr="00B830D1" w:rsidRDefault="00AC02A0" w:rsidP="006A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23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02A0" w:rsidRPr="00B830D1" w:rsidRDefault="00AC02A0" w:rsidP="006A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Administração de Frotas</w:t>
            </w:r>
          </w:p>
        </w:tc>
      </w:tr>
      <w:tr w:rsidR="00AC02A0" w:rsidRPr="00B830D1" w:rsidTr="00AC02A0">
        <w:trPr>
          <w:trHeight w:val="300"/>
          <w:jc w:val="center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02A0" w:rsidRPr="00B830D1" w:rsidRDefault="00AC02A0" w:rsidP="006A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24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02A0" w:rsidRPr="00B830D1" w:rsidRDefault="00AC02A0" w:rsidP="006A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Patrimônio</w:t>
            </w:r>
          </w:p>
        </w:tc>
      </w:tr>
      <w:tr w:rsidR="00AC02A0" w:rsidRPr="00B830D1" w:rsidTr="00AC02A0">
        <w:trPr>
          <w:trHeight w:val="300"/>
          <w:jc w:val="center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02A0" w:rsidRPr="00B830D1" w:rsidRDefault="00AC02A0" w:rsidP="006A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25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02A0" w:rsidRPr="00B830D1" w:rsidRDefault="00AC02A0" w:rsidP="006A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Gestão da Saúde </w:t>
            </w:r>
          </w:p>
        </w:tc>
      </w:tr>
      <w:tr w:rsidR="00AC02A0" w:rsidRPr="00B830D1" w:rsidTr="00AC02A0">
        <w:trPr>
          <w:trHeight w:val="300"/>
          <w:jc w:val="center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02A0" w:rsidRPr="00B830D1" w:rsidRDefault="00AC02A0" w:rsidP="006A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26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02A0" w:rsidRPr="00B830D1" w:rsidRDefault="00AC02A0" w:rsidP="006A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Gestão da Educação</w:t>
            </w:r>
          </w:p>
        </w:tc>
      </w:tr>
      <w:tr w:rsidR="00AC02A0" w:rsidRPr="00B830D1" w:rsidTr="00AC02A0">
        <w:trPr>
          <w:trHeight w:val="300"/>
          <w:jc w:val="center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02A0" w:rsidRPr="00B830D1" w:rsidRDefault="00AC02A0" w:rsidP="006A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27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02A0" w:rsidRPr="00B830D1" w:rsidRDefault="00AC02A0" w:rsidP="006A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Assistência Social</w:t>
            </w:r>
          </w:p>
        </w:tc>
      </w:tr>
      <w:tr w:rsidR="00AC02A0" w:rsidRPr="00B830D1" w:rsidTr="00AC02A0">
        <w:trPr>
          <w:trHeight w:val="300"/>
          <w:jc w:val="center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02A0" w:rsidRPr="00B830D1" w:rsidRDefault="00AC02A0" w:rsidP="006A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28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02A0" w:rsidRPr="00B830D1" w:rsidRDefault="00AC02A0" w:rsidP="006A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Gestão Ambiental </w:t>
            </w:r>
          </w:p>
        </w:tc>
      </w:tr>
      <w:tr w:rsidR="00AC02A0" w:rsidRPr="00B830D1" w:rsidTr="00AC02A0">
        <w:trPr>
          <w:trHeight w:val="300"/>
          <w:jc w:val="center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02A0" w:rsidRPr="00B830D1" w:rsidRDefault="00AC02A0" w:rsidP="006A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29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02A0" w:rsidRPr="00B830D1" w:rsidRDefault="00AC02A0" w:rsidP="006A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Informações Automatizadas</w:t>
            </w:r>
          </w:p>
        </w:tc>
      </w:tr>
      <w:tr w:rsidR="00AC02A0" w:rsidRPr="00B830D1" w:rsidTr="00AC02A0">
        <w:trPr>
          <w:trHeight w:val="300"/>
          <w:jc w:val="center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02A0" w:rsidRPr="00B830D1" w:rsidRDefault="00AC02A0" w:rsidP="006A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30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02A0" w:rsidRPr="00B830D1" w:rsidRDefault="00AC02A0" w:rsidP="006A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Responsabilidade Fiscal</w:t>
            </w:r>
          </w:p>
        </w:tc>
      </w:tr>
      <w:tr w:rsidR="00AC02A0" w:rsidRPr="00B830D1" w:rsidTr="00AC02A0">
        <w:trPr>
          <w:trHeight w:val="300"/>
          <w:jc w:val="center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02A0" w:rsidRPr="00B830D1" w:rsidRDefault="00AC02A0" w:rsidP="006A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31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02A0" w:rsidRPr="00B830D1" w:rsidRDefault="00AC02A0" w:rsidP="006A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Portal de Transparência</w:t>
            </w:r>
          </w:p>
        </w:tc>
      </w:tr>
      <w:tr w:rsidR="00AC02A0" w:rsidRPr="00B830D1" w:rsidTr="00AC02A0">
        <w:trPr>
          <w:trHeight w:val="300"/>
          <w:jc w:val="center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02A0" w:rsidRPr="00B830D1" w:rsidRDefault="00AC02A0" w:rsidP="006A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32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02A0" w:rsidRPr="00B830D1" w:rsidRDefault="00AC02A0" w:rsidP="006A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Sala de Situação</w:t>
            </w:r>
          </w:p>
        </w:tc>
      </w:tr>
      <w:tr w:rsidR="00AC02A0" w:rsidRPr="00B830D1" w:rsidTr="00AC02A0">
        <w:trPr>
          <w:trHeight w:val="300"/>
          <w:jc w:val="center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02A0" w:rsidRPr="00B830D1" w:rsidRDefault="00AC02A0" w:rsidP="006A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33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02A0" w:rsidRPr="00B830D1" w:rsidRDefault="00AC02A0" w:rsidP="006A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Atendimento ao Cidadão</w:t>
            </w:r>
          </w:p>
        </w:tc>
      </w:tr>
      <w:tr w:rsidR="00AC02A0" w:rsidRPr="00B830D1" w:rsidTr="00AC02A0">
        <w:trPr>
          <w:trHeight w:val="300"/>
          <w:jc w:val="center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02A0" w:rsidRPr="00B830D1" w:rsidRDefault="00AC02A0" w:rsidP="006A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34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02A0" w:rsidRPr="00B830D1" w:rsidRDefault="00AC02A0" w:rsidP="006A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Processos Digitais </w:t>
            </w:r>
          </w:p>
        </w:tc>
      </w:tr>
      <w:tr w:rsidR="00AC02A0" w:rsidRPr="00B830D1" w:rsidTr="00AC02A0">
        <w:trPr>
          <w:trHeight w:val="300"/>
          <w:jc w:val="center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02A0" w:rsidRPr="00B830D1" w:rsidRDefault="00AC02A0" w:rsidP="006A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35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02A0" w:rsidRPr="00B830D1" w:rsidRDefault="00AC02A0" w:rsidP="006A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Provimento de Datacenter (NUVEM)</w:t>
            </w:r>
          </w:p>
        </w:tc>
      </w:tr>
    </w:tbl>
    <w:p w:rsidR="006A67B9" w:rsidRPr="00B830D1" w:rsidRDefault="006A67B9" w:rsidP="006A67B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A67B9" w:rsidRPr="006A67B9" w:rsidRDefault="006A67B9" w:rsidP="006A67B9">
      <w:pPr>
        <w:spacing w:before="40" w:after="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A67B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§1º - </w:t>
      </w:r>
      <w:r w:rsidRPr="006A67B9">
        <w:rPr>
          <w:rFonts w:ascii="Times New Roman" w:eastAsia="Times New Roman" w:hAnsi="Times New Roman" w:cs="Times New Roman"/>
          <w:sz w:val="24"/>
          <w:szCs w:val="24"/>
          <w:lang w:eastAsia="pt-BR"/>
        </w:rPr>
        <w:t>Os módulos do Sistema deverão atender aos diversos setores, de forma interligada e integrada, constando de um banco de dados com informações únicas. Os diversos módulos informatizados devem compartilhar os dados entre si, fazendo com que todos os dados entrados em um setor, gerem o efeito esperado em todos os demais, de forma encadeada e automatizada, sem nunca haver a necessidade de redigitação ou importação/exportação de dados.</w:t>
      </w:r>
    </w:p>
    <w:p w:rsidR="006A67B9" w:rsidRPr="006A67B9" w:rsidRDefault="006A67B9" w:rsidP="006A67B9">
      <w:pPr>
        <w:spacing w:before="40" w:after="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A67B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 xml:space="preserve">§2º - </w:t>
      </w:r>
      <w:r w:rsidRPr="006A67B9">
        <w:rPr>
          <w:rFonts w:ascii="Times New Roman" w:eastAsia="Times New Roman" w:hAnsi="Times New Roman" w:cs="Times New Roman"/>
          <w:sz w:val="24"/>
          <w:szCs w:val="24"/>
          <w:lang w:val="x-none" w:eastAsia="pt-BR"/>
        </w:rPr>
        <w:t>A CONTRATADA compromete-se a efetuar a manutenção preventiva e corretiva do sistema, sempre que necessário, bem como a adaptação e alterações a novos planos econômicos, legislação pertinente e melhoramentos solicitados ou que se fizerem necessários</w:t>
      </w:r>
      <w:r w:rsidRPr="006A67B9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6A67B9" w:rsidRPr="006A67B9" w:rsidRDefault="006A67B9" w:rsidP="006A67B9">
      <w:pPr>
        <w:spacing w:before="40" w:after="4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A67B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-</w:t>
      </w:r>
      <w:r w:rsidRPr="006A67B9">
        <w:rPr>
          <w:rFonts w:ascii="Times New Roman" w:eastAsia="Times New Roman" w:hAnsi="Times New Roman" w:cs="Times New Roman"/>
          <w:sz w:val="24"/>
          <w:szCs w:val="24"/>
          <w:lang w:val="x-none" w:eastAsia="pt-BR"/>
        </w:rPr>
        <w:t xml:space="preserve"> Caso seja necessário executar melhoramento ou adequação específica para o CONTRATANTE, haverá negociação entre as partes.</w:t>
      </w:r>
    </w:p>
    <w:p w:rsidR="006A67B9" w:rsidRPr="006A67B9" w:rsidRDefault="006A67B9" w:rsidP="006A67B9">
      <w:pPr>
        <w:spacing w:before="40" w:after="4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6A67B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§3º - </w:t>
      </w:r>
      <w:r w:rsidRPr="006A67B9">
        <w:rPr>
          <w:rFonts w:ascii="Times New Roman" w:eastAsia="Times New Roman" w:hAnsi="Times New Roman" w:cs="Times New Roman"/>
          <w:sz w:val="24"/>
          <w:szCs w:val="24"/>
          <w:lang w:eastAsia="pt-BR"/>
        </w:rPr>
        <w:t>A Contratante reserva-se o direito de pagar somente pelos Módulos implantados, ou à medida que forem sendo implantados.</w:t>
      </w:r>
    </w:p>
    <w:p w:rsidR="006A67B9" w:rsidRPr="006A67B9" w:rsidRDefault="006A67B9" w:rsidP="006A67B9">
      <w:pPr>
        <w:tabs>
          <w:tab w:val="left" w:pos="1134"/>
        </w:tabs>
        <w:spacing w:after="40" w:line="26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A67B9" w:rsidRPr="006A67B9" w:rsidRDefault="006A67B9" w:rsidP="006A67B9">
      <w:pPr>
        <w:tabs>
          <w:tab w:val="left" w:pos="1134"/>
        </w:tabs>
        <w:spacing w:after="40" w:line="2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A67B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CLÁUSULA SEGUNDA – RESPONSABILIDADE DA CONTRATANTE:</w:t>
      </w:r>
      <w:r w:rsidRPr="006A67B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Caberá à CONTRATANTE efetuar o pagamento à CONTRATADA, mediante critérios constantes na Cláusula 9ª do presente Contrato, e demais disposições do Edital.</w:t>
      </w:r>
    </w:p>
    <w:p w:rsidR="006A67B9" w:rsidRPr="006A67B9" w:rsidRDefault="006A67B9" w:rsidP="006A67B9">
      <w:pPr>
        <w:tabs>
          <w:tab w:val="left" w:pos="1134"/>
        </w:tabs>
        <w:spacing w:after="40" w:line="26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A67B9" w:rsidRPr="006A67B9" w:rsidRDefault="006A67B9" w:rsidP="006A67B9">
      <w:pPr>
        <w:tabs>
          <w:tab w:val="left" w:pos="1134"/>
        </w:tabs>
        <w:spacing w:after="40" w:line="26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6A67B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VALOR DETALHADO POR SISTEMA.</w:t>
      </w:r>
    </w:p>
    <w:p w:rsidR="006A67B9" w:rsidRPr="006A67B9" w:rsidRDefault="006A67B9" w:rsidP="006A67B9">
      <w:pPr>
        <w:tabs>
          <w:tab w:val="left" w:pos="1134"/>
        </w:tabs>
        <w:spacing w:after="40" w:line="26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0"/>
        <w:gridCol w:w="1701"/>
        <w:gridCol w:w="1701"/>
      </w:tblGrid>
      <w:tr w:rsidR="006A67B9" w:rsidRPr="006A67B9" w:rsidTr="0097481D">
        <w:trPr>
          <w:trHeight w:val="569"/>
        </w:trPr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6A67B9"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  <w:t>Módulos do Sistema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6A67B9"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  <w:t>Valores</w:t>
            </w:r>
          </w:p>
        </w:tc>
      </w:tr>
      <w:tr w:rsidR="006A67B9" w:rsidRPr="006A67B9" w:rsidTr="0097481D">
        <w:trPr>
          <w:trHeight w:val="824"/>
        </w:trPr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7B9" w:rsidRPr="006A67B9" w:rsidRDefault="006A67B9" w:rsidP="006A67B9">
            <w:pPr>
              <w:spacing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6A67B9"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  <w:t>Valor</w:t>
            </w:r>
          </w:p>
          <w:p w:rsidR="006A67B9" w:rsidRPr="006A67B9" w:rsidRDefault="006A67B9" w:rsidP="006A67B9">
            <w:pPr>
              <w:spacing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6A67B9"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  <w:t>Mensal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6A67B9"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  <w:t xml:space="preserve">Implantação/ Conversão e </w:t>
            </w:r>
          </w:p>
          <w:p w:rsidR="006A67B9" w:rsidRPr="006A67B9" w:rsidRDefault="006A67B9" w:rsidP="006A67B9">
            <w:pPr>
              <w:spacing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6A67B9"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  <w:t xml:space="preserve">Treinamento </w:t>
            </w:r>
          </w:p>
        </w:tc>
      </w:tr>
      <w:tr w:rsidR="006A67B9" w:rsidRPr="006A67B9" w:rsidTr="0097481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0"/>
                <w:lang w:eastAsia="pt-BR"/>
              </w:rPr>
            </w:pPr>
            <w:r w:rsidRPr="006A67B9">
              <w:rPr>
                <w:rFonts w:ascii="Calibri" w:eastAsia="Times New Roman" w:hAnsi="Calibri" w:cs="Calibri"/>
                <w:color w:val="000000"/>
                <w:sz w:val="24"/>
                <w:szCs w:val="20"/>
                <w:lang w:eastAsia="pt-BR"/>
              </w:rPr>
              <w:t>Portal de Governança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</w:p>
        </w:tc>
      </w:tr>
      <w:tr w:rsidR="006A67B9" w:rsidRPr="006A67B9" w:rsidTr="0097481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0"/>
                <w:lang w:eastAsia="pt-BR"/>
              </w:rPr>
            </w:pPr>
            <w:r w:rsidRPr="006A67B9">
              <w:rPr>
                <w:rFonts w:ascii="Calibri" w:eastAsia="Times New Roman" w:hAnsi="Calibri" w:cs="Calibri"/>
                <w:color w:val="000000"/>
                <w:sz w:val="24"/>
                <w:szCs w:val="20"/>
                <w:lang w:eastAsia="pt-BR"/>
              </w:rPr>
              <w:t>Aplicativos de Mobilidade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</w:p>
        </w:tc>
      </w:tr>
      <w:tr w:rsidR="006A67B9" w:rsidRPr="006A67B9" w:rsidTr="0097481D">
        <w:trPr>
          <w:trHeight w:val="204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0"/>
                <w:lang w:eastAsia="pt-BR"/>
              </w:rPr>
            </w:pPr>
            <w:r w:rsidRPr="006A67B9">
              <w:rPr>
                <w:rFonts w:ascii="Calibri" w:eastAsia="Times New Roman" w:hAnsi="Calibri" w:cs="Calibri"/>
                <w:color w:val="000000"/>
                <w:sz w:val="24"/>
                <w:szCs w:val="20"/>
                <w:lang w:eastAsia="pt-BR"/>
              </w:rPr>
              <w:t>Orçamento Público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</w:p>
        </w:tc>
      </w:tr>
      <w:tr w:rsidR="006A67B9" w:rsidRPr="006A67B9" w:rsidTr="0097481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0"/>
                <w:lang w:eastAsia="pt-BR"/>
              </w:rPr>
            </w:pPr>
            <w:r w:rsidRPr="006A67B9">
              <w:rPr>
                <w:rFonts w:ascii="Calibri" w:eastAsia="Times New Roman" w:hAnsi="Calibri" w:cs="Calibri"/>
                <w:color w:val="000000"/>
                <w:sz w:val="24"/>
                <w:szCs w:val="20"/>
                <w:lang w:eastAsia="pt-BR"/>
              </w:rPr>
              <w:t>Contabilidade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</w:p>
        </w:tc>
      </w:tr>
      <w:tr w:rsidR="006A67B9" w:rsidRPr="006A67B9" w:rsidTr="0097481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0"/>
                <w:lang w:eastAsia="pt-BR"/>
              </w:rPr>
            </w:pPr>
            <w:r w:rsidRPr="006A67B9">
              <w:rPr>
                <w:rFonts w:ascii="Calibri" w:eastAsia="Times New Roman" w:hAnsi="Calibri" w:cs="Calibri"/>
                <w:color w:val="000000"/>
                <w:sz w:val="24"/>
                <w:szCs w:val="20"/>
                <w:lang w:eastAsia="pt-BR"/>
              </w:rPr>
              <w:t xml:space="preserve">Tesouraria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</w:p>
        </w:tc>
      </w:tr>
      <w:tr w:rsidR="006A67B9" w:rsidRPr="006A67B9" w:rsidTr="0097481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0"/>
                <w:lang w:eastAsia="pt-BR"/>
              </w:rPr>
            </w:pPr>
            <w:r w:rsidRPr="006A67B9">
              <w:rPr>
                <w:rFonts w:ascii="Calibri" w:eastAsia="Times New Roman" w:hAnsi="Calibri" w:cs="Calibri"/>
                <w:color w:val="000000"/>
                <w:sz w:val="24"/>
                <w:szCs w:val="20"/>
                <w:lang w:eastAsia="pt-BR"/>
              </w:rPr>
              <w:t>Declaração Eletrônica de ISS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</w:p>
        </w:tc>
      </w:tr>
      <w:tr w:rsidR="006A67B9" w:rsidRPr="006A67B9" w:rsidTr="0097481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0"/>
                <w:lang w:eastAsia="pt-BR"/>
              </w:rPr>
            </w:pPr>
            <w:r w:rsidRPr="006A67B9">
              <w:rPr>
                <w:rFonts w:ascii="Calibri" w:eastAsia="Times New Roman" w:hAnsi="Calibri" w:cs="Calibri"/>
                <w:color w:val="000000"/>
                <w:sz w:val="24"/>
                <w:szCs w:val="20"/>
                <w:lang w:eastAsia="pt-BR"/>
              </w:rPr>
              <w:t>Nota Fiscal de Serviços Eletrônica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</w:p>
        </w:tc>
      </w:tr>
      <w:tr w:rsidR="006A67B9" w:rsidRPr="006A67B9" w:rsidTr="0097481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0"/>
                <w:lang w:eastAsia="pt-BR"/>
              </w:rPr>
            </w:pPr>
            <w:r w:rsidRPr="006A67B9">
              <w:rPr>
                <w:rFonts w:ascii="Calibri" w:eastAsia="Times New Roman" w:hAnsi="Calibri" w:cs="Calibri"/>
                <w:color w:val="000000"/>
                <w:sz w:val="24"/>
                <w:szCs w:val="20"/>
                <w:lang w:eastAsia="pt-BR"/>
              </w:rPr>
              <w:t>Administração de Receitas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</w:p>
        </w:tc>
      </w:tr>
      <w:tr w:rsidR="006A67B9" w:rsidRPr="006A67B9" w:rsidTr="0097481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0"/>
                <w:lang w:eastAsia="pt-BR"/>
              </w:rPr>
            </w:pPr>
            <w:r w:rsidRPr="006A67B9">
              <w:rPr>
                <w:rFonts w:ascii="Calibri" w:eastAsia="Times New Roman" w:hAnsi="Calibri" w:cs="Calibri"/>
                <w:color w:val="000000"/>
                <w:sz w:val="24"/>
                <w:szCs w:val="20"/>
                <w:lang w:eastAsia="pt-BR"/>
              </w:rPr>
              <w:t>Procuradoria - Execução Fiscal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</w:p>
        </w:tc>
      </w:tr>
      <w:tr w:rsidR="006A67B9" w:rsidRPr="006A67B9" w:rsidTr="0097481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0"/>
                <w:lang w:eastAsia="pt-BR"/>
              </w:rPr>
            </w:pPr>
            <w:r w:rsidRPr="006A67B9">
              <w:rPr>
                <w:rFonts w:ascii="Calibri" w:eastAsia="Times New Roman" w:hAnsi="Calibri" w:cs="Calibri"/>
                <w:color w:val="000000"/>
                <w:sz w:val="24"/>
                <w:szCs w:val="20"/>
                <w:lang w:eastAsia="pt-BR"/>
              </w:rPr>
              <w:t>Cobrança eletrônica de Dívida Ativa - CDA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</w:p>
        </w:tc>
      </w:tr>
      <w:tr w:rsidR="006A67B9" w:rsidRPr="006A67B9" w:rsidTr="0097481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0"/>
                <w:lang w:eastAsia="pt-BR"/>
              </w:rPr>
            </w:pPr>
            <w:r w:rsidRPr="006A67B9">
              <w:rPr>
                <w:rFonts w:ascii="Calibri" w:eastAsia="Times New Roman" w:hAnsi="Calibri" w:cs="Calibri"/>
                <w:color w:val="000000"/>
                <w:sz w:val="24"/>
                <w:szCs w:val="20"/>
                <w:lang w:eastAsia="pt-BR"/>
              </w:rPr>
              <w:t>ITBI online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</w:p>
        </w:tc>
      </w:tr>
      <w:tr w:rsidR="006A67B9" w:rsidRPr="006A67B9" w:rsidTr="0097481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0"/>
                <w:lang w:eastAsia="pt-BR"/>
              </w:rPr>
            </w:pPr>
            <w:r w:rsidRPr="006A67B9">
              <w:rPr>
                <w:rFonts w:ascii="Calibri" w:eastAsia="Times New Roman" w:hAnsi="Calibri" w:cs="Calibri"/>
                <w:color w:val="000000"/>
                <w:sz w:val="24"/>
                <w:szCs w:val="20"/>
                <w:lang w:eastAsia="pt-BR"/>
              </w:rPr>
              <w:t xml:space="preserve">Alvara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</w:p>
        </w:tc>
      </w:tr>
      <w:tr w:rsidR="006A67B9" w:rsidRPr="006A67B9" w:rsidTr="0097481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0"/>
                <w:lang w:eastAsia="pt-BR"/>
              </w:rPr>
            </w:pPr>
            <w:r w:rsidRPr="006A67B9">
              <w:rPr>
                <w:rFonts w:ascii="Calibri" w:eastAsia="Times New Roman" w:hAnsi="Calibri" w:cs="Calibri"/>
                <w:color w:val="000000"/>
                <w:sz w:val="24"/>
                <w:szCs w:val="20"/>
                <w:lang w:eastAsia="pt-BR"/>
              </w:rPr>
              <w:t xml:space="preserve">Textos Legais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</w:p>
        </w:tc>
      </w:tr>
      <w:tr w:rsidR="006A67B9" w:rsidRPr="006A67B9" w:rsidTr="0097481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0"/>
                <w:lang w:eastAsia="pt-BR"/>
              </w:rPr>
            </w:pPr>
            <w:r w:rsidRPr="006A67B9">
              <w:rPr>
                <w:rFonts w:ascii="Calibri" w:eastAsia="Times New Roman" w:hAnsi="Calibri" w:cs="Calibri"/>
                <w:color w:val="000000"/>
                <w:sz w:val="24"/>
                <w:szCs w:val="20"/>
                <w:lang w:eastAsia="pt-BR"/>
              </w:rPr>
              <w:t>Atos Legais e Efetividade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color w:val="FF0000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color w:val="FF0000"/>
                <w:sz w:val="24"/>
                <w:szCs w:val="24"/>
                <w:lang w:eastAsia="pt-BR"/>
              </w:rPr>
            </w:pPr>
          </w:p>
        </w:tc>
      </w:tr>
      <w:tr w:rsidR="006A67B9" w:rsidRPr="006A67B9" w:rsidTr="0097481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0"/>
                <w:lang w:eastAsia="pt-BR"/>
              </w:rPr>
            </w:pPr>
            <w:r w:rsidRPr="006A67B9">
              <w:rPr>
                <w:rFonts w:ascii="Calibri" w:eastAsia="Times New Roman" w:hAnsi="Calibri" w:cs="Calibri"/>
                <w:color w:val="000000"/>
                <w:sz w:val="24"/>
                <w:szCs w:val="20"/>
                <w:lang w:eastAsia="pt-BR"/>
              </w:rPr>
              <w:t>Gestão de Pessoal e Folha de Pagamento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</w:p>
        </w:tc>
      </w:tr>
      <w:tr w:rsidR="006A67B9" w:rsidRPr="006A67B9" w:rsidTr="0097481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0"/>
                <w:lang w:eastAsia="pt-BR"/>
              </w:rPr>
            </w:pPr>
            <w:r w:rsidRPr="006A67B9">
              <w:rPr>
                <w:rFonts w:ascii="Calibri" w:eastAsia="Times New Roman" w:hAnsi="Calibri" w:cs="Calibri"/>
                <w:color w:val="000000"/>
                <w:sz w:val="24"/>
                <w:szCs w:val="20"/>
                <w:lang w:eastAsia="pt-BR"/>
              </w:rPr>
              <w:t xml:space="preserve">Portal do Servidor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</w:p>
        </w:tc>
      </w:tr>
      <w:tr w:rsidR="006A67B9" w:rsidRPr="006A67B9" w:rsidTr="0097481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0"/>
                <w:lang w:eastAsia="pt-BR"/>
              </w:rPr>
            </w:pPr>
            <w:r w:rsidRPr="006A67B9">
              <w:rPr>
                <w:rFonts w:ascii="Calibri" w:eastAsia="Times New Roman" w:hAnsi="Calibri" w:cs="Calibri"/>
                <w:color w:val="000000"/>
                <w:sz w:val="24"/>
                <w:szCs w:val="20"/>
                <w:lang w:eastAsia="pt-BR"/>
              </w:rPr>
              <w:t>Margem Consignável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</w:p>
        </w:tc>
      </w:tr>
      <w:tr w:rsidR="006A67B9" w:rsidRPr="006A67B9" w:rsidTr="0097481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A67B9">
              <w:rPr>
                <w:rFonts w:ascii="Calibri" w:eastAsia="Times New Roman" w:hAnsi="Calibri" w:cs="Calibri"/>
                <w:color w:val="000000"/>
                <w:lang w:eastAsia="pt-BR"/>
              </w:rPr>
              <w:t>Contracheque Eletrônico (Integrado ao Banrisul)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</w:p>
        </w:tc>
      </w:tr>
      <w:tr w:rsidR="006A67B9" w:rsidRPr="006A67B9" w:rsidTr="0097481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0"/>
                <w:lang w:eastAsia="pt-BR"/>
              </w:rPr>
            </w:pPr>
            <w:r w:rsidRPr="006A67B9">
              <w:rPr>
                <w:rFonts w:ascii="Calibri" w:eastAsia="Times New Roman" w:hAnsi="Calibri" w:cs="Calibri"/>
                <w:color w:val="000000"/>
                <w:sz w:val="24"/>
                <w:szCs w:val="20"/>
                <w:lang w:eastAsia="pt-BR"/>
              </w:rPr>
              <w:t>Atendimento ao e-Social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</w:p>
        </w:tc>
      </w:tr>
      <w:tr w:rsidR="006A67B9" w:rsidRPr="006A67B9" w:rsidTr="0097481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0"/>
                <w:lang w:eastAsia="pt-BR"/>
              </w:rPr>
            </w:pPr>
            <w:r w:rsidRPr="006A67B9">
              <w:rPr>
                <w:rFonts w:ascii="Calibri" w:eastAsia="Times New Roman" w:hAnsi="Calibri" w:cs="Calibri"/>
                <w:color w:val="000000"/>
                <w:sz w:val="24"/>
                <w:szCs w:val="20"/>
                <w:lang w:eastAsia="pt-BR"/>
              </w:rPr>
              <w:t xml:space="preserve">Almoxarifado Compras e </w:t>
            </w:r>
            <w:proofErr w:type="spellStart"/>
            <w:r w:rsidRPr="006A67B9">
              <w:rPr>
                <w:rFonts w:ascii="Calibri" w:eastAsia="Times New Roman" w:hAnsi="Calibri" w:cs="Calibri"/>
                <w:color w:val="000000"/>
                <w:sz w:val="24"/>
                <w:szCs w:val="20"/>
                <w:lang w:eastAsia="pt-BR"/>
              </w:rPr>
              <w:t>Materias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</w:p>
        </w:tc>
      </w:tr>
      <w:tr w:rsidR="006A67B9" w:rsidRPr="006A67B9" w:rsidTr="0097481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0"/>
                <w:lang w:eastAsia="pt-BR"/>
              </w:rPr>
            </w:pPr>
            <w:r w:rsidRPr="006A67B9">
              <w:rPr>
                <w:rFonts w:ascii="Calibri" w:eastAsia="Times New Roman" w:hAnsi="Calibri" w:cs="Calibri"/>
                <w:color w:val="000000"/>
                <w:sz w:val="24"/>
                <w:szCs w:val="20"/>
                <w:lang w:eastAsia="pt-BR"/>
              </w:rPr>
              <w:t>Licitações (Integrado ao Licitacon)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</w:p>
        </w:tc>
      </w:tr>
      <w:tr w:rsidR="006A67B9" w:rsidRPr="006A67B9" w:rsidTr="0097481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0"/>
                <w:lang w:eastAsia="pt-BR"/>
              </w:rPr>
            </w:pPr>
            <w:r w:rsidRPr="006A67B9">
              <w:rPr>
                <w:rFonts w:ascii="Calibri" w:eastAsia="Times New Roman" w:hAnsi="Calibri" w:cs="Calibri"/>
                <w:color w:val="000000"/>
                <w:sz w:val="24"/>
                <w:szCs w:val="20"/>
                <w:lang w:eastAsia="pt-BR"/>
              </w:rPr>
              <w:lastRenderedPageBreak/>
              <w:t>Pregão Eletrônico (Integração com Portal de Compras Públicas)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</w:p>
        </w:tc>
      </w:tr>
      <w:tr w:rsidR="006A67B9" w:rsidRPr="006A67B9" w:rsidTr="0097481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0"/>
                <w:lang w:eastAsia="pt-BR"/>
              </w:rPr>
            </w:pPr>
            <w:r w:rsidRPr="006A67B9">
              <w:rPr>
                <w:rFonts w:ascii="Calibri" w:eastAsia="Times New Roman" w:hAnsi="Calibri" w:cs="Calibri"/>
                <w:color w:val="000000"/>
                <w:sz w:val="24"/>
                <w:szCs w:val="20"/>
                <w:lang w:eastAsia="pt-BR"/>
              </w:rPr>
              <w:t>Administração de Frotas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</w:p>
        </w:tc>
      </w:tr>
      <w:tr w:rsidR="006A67B9" w:rsidRPr="006A67B9" w:rsidTr="0097481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0"/>
                <w:lang w:eastAsia="pt-BR"/>
              </w:rPr>
            </w:pPr>
            <w:r w:rsidRPr="006A67B9">
              <w:rPr>
                <w:rFonts w:ascii="Calibri" w:eastAsia="Times New Roman" w:hAnsi="Calibri" w:cs="Calibri"/>
                <w:color w:val="000000"/>
                <w:sz w:val="24"/>
                <w:szCs w:val="20"/>
                <w:lang w:eastAsia="pt-BR"/>
              </w:rPr>
              <w:t>Patrimônio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</w:p>
        </w:tc>
      </w:tr>
      <w:tr w:rsidR="006A67B9" w:rsidRPr="006A67B9" w:rsidTr="0097481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0"/>
                <w:lang w:eastAsia="pt-BR"/>
              </w:rPr>
            </w:pPr>
            <w:r w:rsidRPr="006A67B9">
              <w:rPr>
                <w:rFonts w:ascii="Calibri" w:eastAsia="Times New Roman" w:hAnsi="Calibri" w:cs="Calibri"/>
                <w:color w:val="000000"/>
                <w:sz w:val="24"/>
                <w:szCs w:val="20"/>
                <w:lang w:eastAsia="pt-BR"/>
              </w:rPr>
              <w:t xml:space="preserve">Gestão da Saúde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</w:p>
        </w:tc>
      </w:tr>
      <w:tr w:rsidR="006A67B9" w:rsidRPr="006A67B9" w:rsidTr="0097481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0"/>
                <w:lang w:eastAsia="pt-BR"/>
              </w:rPr>
            </w:pPr>
            <w:r w:rsidRPr="006A67B9">
              <w:rPr>
                <w:rFonts w:ascii="Calibri" w:eastAsia="Times New Roman" w:hAnsi="Calibri" w:cs="Calibri"/>
                <w:color w:val="000000"/>
                <w:sz w:val="24"/>
                <w:szCs w:val="20"/>
                <w:lang w:eastAsia="pt-BR"/>
              </w:rPr>
              <w:t>Gestão da Educação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</w:p>
        </w:tc>
      </w:tr>
      <w:tr w:rsidR="006A67B9" w:rsidRPr="006A67B9" w:rsidTr="0097481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0"/>
                <w:lang w:eastAsia="pt-BR"/>
              </w:rPr>
            </w:pPr>
            <w:r w:rsidRPr="006A67B9">
              <w:rPr>
                <w:rFonts w:ascii="Calibri" w:eastAsia="Times New Roman" w:hAnsi="Calibri" w:cs="Calibri"/>
                <w:color w:val="000000"/>
                <w:sz w:val="24"/>
                <w:szCs w:val="20"/>
                <w:lang w:eastAsia="pt-BR"/>
              </w:rPr>
              <w:t>Assistência Social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</w:p>
        </w:tc>
      </w:tr>
      <w:tr w:rsidR="006A67B9" w:rsidRPr="006A67B9" w:rsidTr="0097481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0"/>
                <w:lang w:eastAsia="pt-BR"/>
              </w:rPr>
            </w:pPr>
            <w:r w:rsidRPr="006A67B9">
              <w:rPr>
                <w:rFonts w:ascii="Calibri" w:eastAsia="Times New Roman" w:hAnsi="Calibri" w:cs="Calibri"/>
                <w:color w:val="000000"/>
                <w:sz w:val="24"/>
                <w:szCs w:val="20"/>
                <w:lang w:eastAsia="pt-BR"/>
              </w:rPr>
              <w:t xml:space="preserve">Gestão Ambiental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</w:p>
        </w:tc>
      </w:tr>
      <w:tr w:rsidR="006A67B9" w:rsidRPr="006A67B9" w:rsidTr="0097481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0"/>
                <w:lang w:eastAsia="pt-BR"/>
              </w:rPr>
            </w:pPr>
            <w:r w:rsidRPr="006A67B9">
              <w:rPr>
                <w:rFonts w:ascii="Calibri" w:eastAsia="Times New Roman" w:hAnsi="Calibri" w:cs="Calibri"/>
                <w:color w:val="000000"/>
                <w:sz w:val="24"/>
                <w:szCs w:val="20"/>
                <w:lang w:eastAsia="pt-BR"/>
              </w:rPr>
              <w:t>Informações Automatizadas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</w:p>
        </w:tc>
      </w:tr>
      <w:tr w:rsidR="006A67B9" w:rsidRPr="006A67B9" w:rsidTr="0097481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0"/>
                <w:lang w:eastAsia="pt-BR"/>
              </w:rPr>
            </w:pPr>
            <w:r w:rsidRPr="006A67B9">
              <w:rPr>
                <w:rFonts w:ascii="Calibri" w:eastAsia="Times New Roman" w:hAnsi="Calibri" w:cs="Calibri"/>
                <w:color w:val="000000"/>
                <w:sz w:val="24"/>
                <w:szCs w:val="20"/>
                <w:lang w:eastAsia="pt-BR"/>
              </w:rPr>
              <w:t>Responsabilidade Fiscal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</w:p>
        </w:tc>
      </w:tr>
      <w:tr w:rsidR="006A67B9" w:rsidRPr="006A67B9" w:rsidTr="0097481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0"/>
                <w:lang w:eastAsia="pt-BR"/>
              </w:rPr>
            </w:pPr>
            <w:r w:rsidRPr="006A67B9">
              <w:rPr>
                <w:rFonts w:ascii="Calibri" w:eastAsia="Times New Roman" w:hAnsi="Calibri" w:cs="Calibri"/>
                <w:color w:val="000000"/>
                <w:sz w:val="24"/>
                <w:szCs w:val="20"/>
                <w:lang w:eastAsia="pt-BR"/>
              </w:rPr>
              <w:t>Portal de Transparência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</w:p>
        </w:tc>
      </w:tr>
      <w:tr w:rsidR="006A67B9" w:rsidRPr="006A67B9" w:rsidTr="0097481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0"/>
                <w:lang w:eastAsia="pt-BR"/>
              </w:rPr>
            </w:pPr>
            <w:r w:rsidRPr="006A67B9">
              <w:rPr>
                <w:rFonts w:ascii="Calibri" w:eastAsia="Times New Roman" w:hAnsi="Calibri" w:cs="Calibri"/>
                <w:color w:val="000000"/>
                <w:sz w:val="24"/>
                <w:szCs w:val="20"/>
                <w:lang w:eastAsia="pt-BR"/>
              </w:rPr>
              <w:t>Sala de Situação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</w:p>
        </w:tc>
      </w:tr>
      <w:tr w:rsidR="006A67B9" w:rsidRPr="006A67B9" w:rsidTr="0097481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0"/>
                <w:lang w:eastAsia="pt-BR"/>
              </w:rPr>
            </w:pPr>
            <w:r w:rsidRPr="006A67B9">
              <w:rPr>
                <w:rFonts w:ascii="Calibri" w:eastAsia="Times New Roman" w:hAnsi="Calibri" w:cs="Calibri"/>
                <w:color w:val="000000"/>
                <w:sz w:val="24"/>
                <w:szCs w:val="20"/>
                <w:lang w:eastAsia="pt-BR"/>
              </w:rPr>
              <w:t>Atendimento ao Cidadão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</w:p>
        </w:tc>
      </w:tr>
      <w:tr w:rsidR="006A67B9" w:rsidRPr="006A67B9" w:rsidTr="0097481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0"/>
                <w:lang w:eastAsia="pt-BR"/>
              </w:rPr>
            </w:pPr>
            <w:r w:rsidRPr="006A67B9">
              <w:rPr>
                <w:rFonts w:ascii="Calibri" w:eastAsia="Times New Roman" w:hAnsi="Calibri" w:cs="Calibri"/>
                <w:color w:val="000000"/>
                <w:sz w:val="24"/>
                <w:szCs w:val="20"/>
                <w:lang w:eastAsia="pt-BR"/>
              </w:rPr>
              <w:t xml:space="preserve">Processos Digitais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</w:p>
        </w:tc>
      </w:tr>
      <w:tr w:rsidR="006A67B9" w:rsidRPr="006A67B9" w:rsidTr="0097481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0"/>
                <w:lang w:eastAsia="pt-BR"/>
              </w:rPr>
            </w:pPr>
            <w:r w:rsidRPr="006A67B9">
              <w:rPr>
                <w:rFonts w:ascii="Calibri" w:eastAsia="Times New Roman" w:hAnsi="Calibri" w:cs="Calibri"/>
                <w:color w:val="000000"/>
                <w:sz w:val="24"/>
                <w:szCs w:val="20"/>
                <w:lang w:eastAsia="pt-BR"/>
              </w:rPr>
              <w:t>Provimento de Datacenter (NUVEM)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</w:p>
        </w:tc>
      </w:tr>
      <w:tr w:rsidR="006A67B9" w:rsidRPr="006A67B9" w:rsidTr="0097481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6A67B9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Totais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</w:p>
        </w:tc>
      </w:tr>
      <w:tr w:rsidR="006A67B9" w:rsidRPr="006A67B9" w:rsidTr="0097481D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6A67B9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Total Valor Global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</w:p>
        </w:tc>
      </w:tr>
      <w:tr w:rsidR="006A67B9" w:rsidRPr="006A67B9" w:rsidTr="0097481D"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7B9" w:rsidRPr="006A67B9" w:rsidRDefault="006A67B9" w:rsidP="006A67B9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</w:p>
        </w:tc>
      </w:tr>
    </w:tbl>
    <w:p w:rsidR="006A67B9" w:rsidRPr="006A67B9" w:rsidRDefault="006A67B9" w:rsidP="006A67B9">
      <w:pPr>
        <w:tabs>
          <w:tab w:val="left" w:pos="1134"/>
        </w:tabs>
        <w:spacing w:after="40" w:line="26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6A67B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</w:p>
    <w:p w:rsidR="006A67B9" w:rsidRPr="006A67B9" w:rsidRDefault="006A67B9" w:rsidP="006A67B9">
      <w:pPr>
        <w:tabs>
          <w:tab w:val="left" w:pos="1134"/>
        </w:tabs>
        <w:spacing w:after="40" w:line="26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A67B9" w:rsidRPr="006A67B9" w:rsidRDefault="006A67B9" w:rsidP="006A67B9">
      <w:pPr>
        <w:tabs>
          <w:tab w:val="left" w:pos="1134"/>
        </w:tabs>
        <w:spacing w:after="40" w:line="2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A67B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VALOR TOTAL DO CONTRATO -</w:t>
      </w:r>
      <w:r w:rsidRPr="006A67B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r w:rsidRPr="006A67B9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R$..................................</w:t>
      </w:r>
    </w:p>
    <w:p w:rsidR="006A67B9" w:rsidRPr="006A67B9" w:rsidRDefault="006A67B9" w:rsidP="006A67B9">
      <w:pPr>
        <w:tabs>
          <w:tab w:val="left" w:pos="1134"/>
        </w:tabs>
        <w:spacing w:after="40" w:line="2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A67B9">
        <w:rPr>
          <w:rFonts w:ascii="Times New Roman" w:eastAsia="Times New Roman" w:hAnsi="Times New Roman" w:cs="Times New Roman"/>
          <w:sz w:val="24"/>
          <w:szCs w:val="24"/>
          <w:lang w:eastAsia="pt-BR"/>
        </w:rPr>
        <w:t>Parágrafo único: Não haverá quaisquer modificações no valor aqui especificado, exceto para reestabelecer a relação entre as partes, a fim de manter o equilíbrio econômico-financeiro, conforme preceitua o art. 65 “d” da Lei 8.666/1993.</w:t>
      </w:r>
    </w:p>
    <w:p w:rsidR="006A67B9" w:rsidRPr="006A67B9" w:rsidRDefault="006A67B9" w:rsidP="006A67B9">
      <w:pPr>
        <w:tabs>
          <w:tab w:val="left" w:pos="1134"/>
        </w:tabs>
        <w:spacing w:after="40" w:line="26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A67B9" w:rsidRPr="006A67B9" w:rsidRDefault="006A67B9" w:rsidP="006A67B9">
      <w:pPr>
        <w:tabs>
          <w:tab w:val="left" w:pos="1134"/>
        </w:tabs>
        <w:spacing w:after="40" w:line="26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6A67B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CLÁUSULA TERCEIRA – RESPONSABILIDADE DA CONTRATADA:</w:t>
      </w:r>
    </w:p>
    <w:p w:rsidR="006A67B9" w:rsidRPr="006A67B9" w:rsidRDefault="006A67B9" w:rsidP="006A67B9">
      <w:pPr>
        <w:tabs>
          <w:tab w:val="left" w:pos="567"/>
        </w:tabs>
        <w:spacing w:after="40" w:line="2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A67B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a) </w:t>
      </w:r>
      <w:r w:rsidRPr="006A67B9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>Absoluta execução dos serviços, conforme objeto do Edital e legislação pertinente.</w:t>
      </w:r>
    </w:p>
    <w:p w:rsidR="006A67B9" w:rsidRPr="006A67B9" w:rsidRDefault="006A67B9" w:rsidP="006A67B9">
      <w:pPr>
        <w:tabs>
          <w:tab w:val="left" w:pos="567"/>
        </w:tabs>
        <w:spacing w:after="40" w:line="2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A67B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b) </w:t>
      </w:r>
      <w:r w:rsidRPr="006A67B9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>Aceitar, nas mesmas condições contratuais, os acréscimos ou supressões que se fizerem necessários, por conveniência da Administração, dentro do limite permitido pelo artigo 65, § 1º, da Lei nº 8.666/1993, sobre o valor inicial contratado.</w:t>
      </w:r>
    </w:p>
    <w:p w:rsidR="006A67B9" w:rsidRPr="006A67B9" w:rsidRDefault="006A67B9" w:rsidP="006A67B9">
      <w:pPr>
        <w:tabs>
          <w:tab w:val="left" w:pos="1134"/>
        </w:tabs>
        <w:spacing w:after="40" w:line="26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A67B9" w:rsidRPr="006A67B9" w:rsidRDefault="006A67B9" w:rsidP="006A67B9">
      <w:pPr>
        <w:tabs>
          <w:tab w:val="left" w:pos="1134"/>
        </w:tabs>
        <w:spacing w:after="40" w:line="2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A67B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CLÁUSULA QUARTA – LEGISLAÇÃO APLICÁVEL:</w:t>
      </w:r>
      <w:r w:rsidRPr="006A67B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presente Termo de Contrato rege-se pelas disposições expressas na Lei de Licitações, no Pregão Presencial que o originou, na proposta apresentada e ainda nos preceitos de Direito Público, aplicando-se, supletivamente, os princípios da Teoria Geral dos Contratos.</w:t>
      </w:r>
    </w:p>
    <w:p w:rsidR="006A67B9" w:rsidRPr="006A67B9" w:rsidRDefault="006A67B9" w:rsidP="006A67B9">
      <w:pPr>
        <w:tabs>
          <w:tab w:val="left" w:pos="1134"/>
        </w:tabs>
        <w:spacing w:after="40" w:line="26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A67B9" w:rsidRPr="006A67B9" w:rsidRDefault="006A67B9" w:rsidP="006A67B9">
      <w:pPr>
        <w:tabs>
          <w:tab w:val="left" w:pos="1134"/>
        </w:tabs>
        <w:spacing w:after="40" w:line="2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A67B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CLÁUSULA QUINTA – CONDIÇÕES GERAIS:</w:t>
      </w:r>
      <w:r w:rsidRPr="006A67B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Todos os encargos sociais, trabalhistas e previdenciários, além de tributos que venham a ser devidos em decorrência do presente, correrão por conta da CONTRATADA.</w:t>
      </w:r>
    </w:p>
    <w:p w:rsidR="006A67B9" w:rsidRPr="006A67B9" w:rsidRDefault="006A67B9" w:rsidP="006A67B9">
      <w:pPr>
        <w:tabs>
          <w:tab w:val="left" w:pos="1134"/>
        </w:tabs>
        <w:spacing w:after="40" w:line="26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A67B9" w:rsidRPr="006A67B9" w:rsidRDefault="006A67B9" w:rsidP="006A67B9">
      <w:pPr>
        <w:tabs>
          <w:tab w:val="left" w:pos="1134"/>
        </w:tabs>
        <w:spacing w:after="40" w:line="2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A67B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CLÁUSULA SEXTA – DISPONIBILIDADE ORÇAMENTÁRIA:</w:t>
      </w:r>
      <w:r w:rsidRPr="006A67B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Os recursos necessários para cobertura do presente correrão à conta das seguintes rubricas:</w:t>
      </w:r>
    </w:p>
    <w:p w:rsidR="006A67B9" w:rsidRPr="006A67B9" w:rsidRDefault="006A67B9" w:rsidP="006A6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A67B9" w:rsidRPr="006A67B9" w:rsidRDefault="006A67B9" w:rsidP="006A67B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</w:pPr>
      <w:r w:rsidRPr="006A67B9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2.009 – Manutenção das Atividades da Secretaria da Fazenda</w:t>
      </w:r>
    </w:p>
    <w:p w:rsidR="006A67B9" w:rsidRPr="006A67B9" w:rsidRDefault="006A67B9" w:rsidP="006A67B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</w:pPr>
      <w:r w:rsidRPr="006A67B9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3.3.90.39 – Outros Serviços de </w:t>
      </w:r>
      <w:proofErr w:type="spellStart"/>
      <w:r w:rsidRPr="006A67B9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Terc</w:t>
      </w:r>
      <w:proofErr w:type="spellEnd"/>
      <w:r w:rsidRPr="006A67B9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– Pessoa Jurídica </w:t>
      </w:r>
    </w:p>
    <w:p w:rsidR="006A67B9" w:rsidRPr="006A67B9" w:rsidRDefault="006A67B9" w:rsidP="006A67B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</w:pPr>
    </w:p>
    <w:p w:rsidR="006A67B9" w:rsidRPr="006A67B9" w:rsidRDefault="006A67B9" w:rsidP="006A67B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</w:pPr>
      <w:r w:rsidRPr="006A67B9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2.007 – Manutenção das atividades da Secretaria da Administração</w:t>
      </w:r>
    </w:p>
    <w:p w:rsidR="006A67B9" w:rsidRPr="006A67B9" w:rsidRDefault="006A67B9" w:rsidP="006A67B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</w:pPr>
      <w:r w:rsidRPr="006A67B9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3.3.90.39 – Outros Serviços de </w:t>
      </w:r>
      <w:proofErr w:type="spellStart"/>
      <w:r w:rsidRPr="006A67B9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Terc</w:t>
      </w:r>
      <w:proofErr w:type="spellEnd"/>
      <w:r w:rsidRPr="006A67B9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– Pessoa Jurídica </w:t>
      </w:r>
    </w:p>
    <w:p w:rsidR="006A67B9" w:rsidRPr="006A67B9" w:rsidRDefault="006A67B9" w:rsidP="006A67B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</w:pPr>
    </w:p>
    <w:p w:rsidR="006A67B9" w:rsidRPr="006A67B9" w:rsidRDefault="006A67B9" w:rsidP="006A67B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</w:pPr>
      <w:r w:rsidRPr="006A67B9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2.015 – Manutenção da Secretaria Municipal de Educação</w:t>
      </w:r>
    </w:p>
    <w:p w:rsidR="006A67B9" w:rsidRPr="006A67B9" w:rsidRDefault="006A67B9" w:rsidP="006A67B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</w:pPr>
      <w:r w:rsidRPr="006A67B9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3.3.90.39 – Outros Serviços de </w:t>
      </w:r>
      <w:proofErr w:type="spellStart"/>
      <w:r w:rsidRPr="006A67B9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Terc</w:t>
      </w:r>
      <w:proofErr w:type="spellEnd"/>
      <w:r w:rsidRPr="006A67B9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– Pessoa Jurídica </w:t>
      </w:r>
    </w:p>
    <w:p w:rsidR="006A67B9" w:rsidRPr="006A67B9" w:rsidRDefault="006A67B9" w:rsidP="006A67B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</w:pPr>
    </w:p>
    <w:p w:rsidR="006A67B9" w:rsidRPr="006A67B9" w:rsidRDefault="006A67B9" w:rsidP="006A67B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</w:pPr>
      <w:r w:rsidRPr="006A67B9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2.038 – ASPS</w:t>
      </w:r>
    </w:p>
    <w:p w:rsidR="006A67B9" w:rsidRPr="006A67B9" w:rsidRDefault="006A67B9" w:rsidP="006A67B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</w:pPr>
      <w:r w:rsidRPr="006A67B9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3.3.90.39 – Outros Serviços de </w:t>
      </w:r>
      <w:proofErr w:type="spellStart"/>
      <w:r w:rsidRPr="006A67B9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Terc</w:t>
      </w:r>
      <w:proofErr w:type="spellEnd"/>
      <w:r w:rsidRPr="006A67B9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– Pessoa Jurídica </w:t>
      </w:r>
    </w:p>
    <w:p w:rsidR="006A67B9" w:rsidRPr="006A67B9" w:rsidRDefault="006A67B9" w:rsidP="006A67B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A67B9" w:rsidRPr="006A67B9" w:rsidRDefault="006A67B9" w:rsidP="006A67B9">
      <w:pPr>
        <w:tabs>
          <w:tab w:val="left" w:pos="1134"/>
        </w:tabs>
        <w:spacing w:after="40" w:line="2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A67B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CLÁUSULA SÉTIMA – PRAZO DE DURAÇÃO:</w:t>
      </w:r>
      <w:r w:rsidRPr="006A67B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Este contrato vigorará desde a data de sua assinatura, por 12 (doze) meses, podendo ser prorrogado, a critério da Administração e com a anuência da Contratada, nos termos do art. 57 da Lei nº. 8.666/1993.</w:t>
      </w:r>
    </w:p>
    <w:p w:rsidR="006A67B9" w:rsidRPr="006A67B9" w:rsidRDefault="006A67B9" w:rsidP="006A67B9">
      <w:pPr>
        <w:tabs>
          <w:tab w:val="left" w:pos="1134"/>
        </w:tabs>
        <w:spacing w:after="40" w:line="26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A67B9" w:rsidRPr="006A67B9" w:rsidRDefault="006A67B9" w:rsidP="006A67B9">
      <w:pPr>
        <w:tabs>
          <w:tab w:val="left" w:pos="1134"/>
        </w:tabs>
        <w:spacing w:after="40" w:line="2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A67B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CLÁUSULA OITAVA – PENALIDADES:</w:t>
      </w:r>
    </w:p>
    <w:p w:rsidR="006A67B9" w:rsidRPr="006A67B9" w:rsidRDefault="006A67B9" w:rsidP="006A67B9">
      <w:pPr>
        <w:tabs>
          <w:tab w:val="left" w:pos="1134"/>
        </w:tabs>
        <w:spacing w:after="40" w:line="2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A67B9">
        <w:rPr>
          <w:rFonts w:ascii="Times New Roman" w:eastAsia="Times New Roman" w:hAnsi="Times New Roman" w:cs="Times New Roman"/>
          <w:sz w:val="24"/>
          <w:szCs w:val="24"/>
          <w:lang w:eastAsia="pt-BR"/>
        </w:rPr>
        <w:t>a) Multa de 1% (um por cento) por dia de atraso na execução do objeto contratado, independentemente de notificação, limitado a 10% (dez por cento);</w:t>
      </w:r>
    </w:p>
    <w:p w:rsidR="006A67B9" w:rsidRPr="006A67B9" w:rsidRDefault="006A67B9" w:rsidP="006A67B9">
      <w:pPr>
        <w:tabs>
          <w:tab w:val="left" w:pos="1134"/>
        </w:tabs>
        <w:spacing w:after="40" w:line="2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A67B9">
        <w:rPr>
          <w:rFonts w:ascii="Times New Roman" w:eastAsia="Times New Roman" w:hAnsi="Times New Roman" w:cs="Times New Roman"/>
          <w:sz w:val="24"/>
          <w:szCs w:val="24"/>
          <w:lang w:eastAsia="pt-BR"/>
        </w:rPr>
        <w:t>b) Multa de 15% (quinze por cento) no caso de inexecução parcial do contrato, cumulada com pena de suspensão do direito de licitar e o impedimento de contratar com a Administração pelo prazo de 01 (um) ano;</w:t>
      </w:r>
    </w:p>
    <w:p w:rsidR="006A67B9" w:rsidRPr="006A67B9" w:rsidRDefault="006A67B9" w:rsidP="006A67B9">
      <w:pPr>
        <w:tabs>
          <w:tab w:val="left" w:pos="1134"/>
        </w:tabs>
        <w:spacing w:after="40" w:line="2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A67B9">
        <w:rPr>
          <w:rFonts w:ascii="Times New Roman" w:eastAsia="Times New Roman" w:hAnsi="Times New Roman" w:cs="Times New Roman"/>
          <w:sz w:val="24"/>
          <w:szCs w:val="24"/>
          <w:lang w:eastAsia="pt-BR"/>
        </w:rPr>
        <w:t>c) Multa de 20% (vinte por cento) do valor contratado em caso de inexecução total da obrigação assumida, cumulada com a pena de suspensão do direito de licitar e o impedimento de contratar com a Administração pelo prazo de 02 (dois) anos;</w:t>
      </w:r>
    </w:p>
    <w:p w:rsidR="006A67B9" w:rsidRPr="006A67B9" w:rsidRDefault="006A67B9" w:rsidP="006A67B9">
      <w:pPr>
        <w:tabs>
          <w:tab w:val="left" w:pos="1134"/>
        </w:tabs>
        <w:spacing w:after="40" w:line="2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A67B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§1º - </w:t>
      </w:r>
      <w:r w:rsidRPr="006A67B9">
        <w:rPr>
          <w:rFonts w:ascii="Times New Roman" w:eastAsia="Times New Roman" w:hAnsi="Times New Roman" w:cs="Times New Roman"/>
          <w:sz w:val="24"/>
          <w:szCs w:val="24"/>
          <w:lang w:eastAsia="pt-BR"/>
        </w:rPr>
        <w:t>O valor da multa será descontado de pagamentos eventualmente devidos pelo Município de MODELO à adjudicatária ou cobrado judicialmente.</w:t>
      </w:r>
    </w:p>
    <w:p w:rsidR="006A67B9" w:rsidRPr="006A67B9" w:rsidRDefault="006A67B9" w:rsidP="006A67B9">
      <w:pPr>
        <w:tabs>
          <w:tab w:val="left" w:pos="1134"/>
        </w:tabs>
        <w:spacing w:after="40" w:line="2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A67B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§ 2º - </w:t>
      </w:r>
      <w:r w:rsidRPr="006A67B9">
        <w:rPr>
          <w:rFonts w:ascii="Times New Roman" w:eastAsia="Times New Roman" w:hAnsi="Times New Roman" w:cs="Times New Roman"/>
          <w:sz w:val="24"/>
          <w:szCs w:val="24"/>
          <w:lang w:eastAsia="pt-BR"/>
        </w:rPr>
        <w:t>As penalidades serão registradas no cadastro da contratada.</w:t>
      </w:r>
    </w:p>
    <w:p w:rsidR="006A67B9" w:rsidRPr="006A67B9" w:rsidRDefault="006A67B9" w:rsidP="006A67B9">
      <w:pPr>
        <w:tabs>
          <w:tab w:val="left" w:pos="1134"/>
        </w:tabs>
        <w:spacing w:after="40" w:line="26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A67B9" w:rsidRPr="006A67B9" w:rsidRDefault="006A67B9" w:rsidP="006A67B9">
      <w:pPr>
        <w:widowControl w:val="0"/>
        <w:tabs>
          <w:tab w:val="left" w:pos="1134"/>
        </w:tabs>
        <w:autoSpaceDE w:val="0"/>
        <w:autoSpaceDN w:val="0"/>
        <w:adjustRightInd w:val="0"/>
        <w:spacing w:after="40" w:line="260" w:lineRule="exac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A67B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CLÁUSULA NONA – DO PAGAMENTO:</w:t>
      </w:r>
      <w:r w:rsidRPr="006A67B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pagamento será efetuado após a execução mensal do serviço, ocorrendo mensalmente até o dia 10 (dez) do mês subsequente ao da prestação de serviços, mediante apresentação da Nota Fiscal Eletrônica, aprovada pela Administração Municipal.</w:t>
      </w:r>
    </w:p>
    <w:p w:rsidR="006A67B9" w:rsidRPr="006A67B9" w:rsidRDefault="006A67B9" w:rsidP="006A67B9">
      <w:pPr>
        <w:widowControl w:val="0"/>
        <w:tabs>
          <w:tab w:val="left" w:pos="1134"/>
        </w:tabs>
        <w:autoSpaceDE w:val="0"/>
        <w:autoSpaceDN w:val="0"/>
        <w:adjustRightInd w:val="0"/>
        <w:spacing w:after="40" w:line="260" w:lineRule="exac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A67B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§1º - </w:t>
      </w:r>
      <w:r w:rsidRPr="006A67B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pagamento referente às fases iniciais (conversão, implantação, treinamento) serão efetuados à medida que forem implantados os sistemas, sendo que o pagamento será no prazo de 30 (trinta) dias após o </w:t>
      </w:r>
      <w:proofErr w:type="spellStart"/>
      <w:r w:rsidRPr="006A67B9">
        <w:rPr>
          <w:rFonts w:ascii="Times New Roman" w:eastAsia="Times New Roman" w:hAnsi="Times New Roman" w:cs="Times New Roman"/>
          <w:sz w:val="24"/>
          <w:szCs w:val="24"/>
          <w:lang w:eastAsia="pt-BR"/>
        </w:rPr>
        <w:t>inicio</w:t>
      </w:r>
      <w:proofErr w:type="spellEnd"/>
      <w:r w:rsidRPr="006A67B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 implantação.</w:t>
      </w:r>
    </w:p>
    <w:p w:rsidR="006A67B9" w:rsidRPr="006A67B9" w:rsidRDefault="006A67B9" w:rsidP="006A67B9">
      <w:pPr>
        <w:widowControl w:val="0"/>
        <w:tabs>
          <w:tab w:val="left" w:pos="1134"/>
        </w:tabs>
        <w:autoSpaceDE w:val="0"/>
        <w:autoSpaceDN w:val="0"/>
        <w:adjustRightInd w:val="0"/>
        <w:spacing w:after="40" w:line="260" w:lineRule="exac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A67B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§2º - </w:t>
      </w:r>
      <w:r w:rsidRPr="006A67B9">
        <w:rPr>
          <w:rFonts w:ascii="Times New Roman" w:eastAsia="Times New Roman" w:hAnsi="Times New Roman" w:cs="Times New Roman"/>
          <w:sz w:val="24"/>
          <w:szCs w:val="24"/>
          <w:lang w:eastAsia="pt-BR"/>
        </w:rPr>
        <w:t>Os valores propostos para locação e manutenção mensal dos sistemas serão reajustados, a cada 12 (doze) meses, pela variação do IGP-M, ou outro índice e periodicidade que venha a substituí-lo, a fim de restabelecer o equilíbrio econômico-financeiro entre as partes.</w:t>
      </w:r>
    </w:p>
    <w:p w:rsidR="006A67B9" w:rsidRPr="006A67B9" w:rsidRDefault="006A67B9" w:rsidP="006A67B9">
      <w:pPr>
        <w:widowControl w:val="0"/>
        <w:tabs>
          <w:tab w:val="left" w:pos="1134"/>
        </w:tabs>
        <w:autoSpaceDE w:val="0"/>
        <w:autoSpaceDN w:val="0"/>
        <w:adjustRightInd w:val="0"/>
        <w:spacing w:after="40" w:line="260" w:lineRule="exac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A67B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§3º - </w:t>
      </w:r>
      <w:r w:rsidRPr="006A67B9">
        <w:rPr>
          <w:rFonts w:ascii="Times New Roman" w:eastAsia="Times New Roman" w:hAnsi="Times New Roman" w:cs="Times New Roman"/>
          <w:sz w:val="24"/>
          <w:szCs w:val="24"/>
          <w:lang w:eastAsia="pt-BR"/>
        </w:rPr>
        <w:t>A Prefeitura reserva-se o direito de pagar somente pelos Módulos implantados, ou à medida que forem sendo implantados.</w:t>
      </w:r>
    </w:p>
    <w:p w:rsidR="006A67B9" w:rsidRPr="006A67B9" w:rsidRDefault="006A67B9" w:rsidP="006A67B9">
      <w:pPr>
        <w:widowControl w:val="0"/>
        <w:tabs>
          <w:tab w:val="left" w:pos="1134"/>
        </w:tabs>
        <w:autoSpaceDE w:val="0"/>
        <w:autoSpaceDN w:val="0"/>
        <w:adjustRightInd w:val="0"/>
        <w:spacing w:after="40" w:line="260" w:lineRule="exac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A67B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§4º - </w:t>
      </w:r>
      <w:r w:rsidRPr="006A67B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Ocorrendo atraso no pagamento, os valores serão corrigidos monetariamente pelo IGPM/FGV do período, ou outro índice que vier a substituí-lo, e a Administração compensará </w:t>
      </w:r>
      <w:r w:rsidRPr="006A67B9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a contratada com juros de 0,5% ao mês, </w:t>
      </w:r>
      <w:r w:rsidRPr="006A67B9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pro rata</w:t>
      </w:r>
      <w:r w:rsidRPr="006A67B9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6A67B9" w:rsidRPr="006A67B9" w:rsidRDefault="006A67B9" w:rsidP="006A67B9">
      <w:pPr>
        <w:widowControl w:val="0"/>
        <w:tabs>
          <w:tab w:val="left" w:pos="1134"/>
        </w:tabs>
        <w:autoSpaceDE w:val="0"/>
        <w:autoSpaceDN w:val="0"/>
        <w:adjustRightInd w:val="0"/>
        <w:spacing w:after="40" w:line="260" w:lineRule="exac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A67B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§5º - </w:t>
      </w:r>
      <w:r w:rsidRPr="006A67B9">
        <w:rPr>
          <w:rFonts w:ascii="Times New Roman" w:eastAsia="Times New Roman" w:hAnsi="Times New Roman" w:cs="Times New Roman"/>
          <w:sz w:val="24"/>
          <w:szCs w:val="24"/>
          <w:lang w:eastAsia="pt-BR"/>
        </w:rPr>
        <w:t>Serão processadas as retenções previdenciárias, tributárias e fiscais nos termos da legislação que regula a matéria.</w:t>
      </w:r>
    </w:p>
    <w:p w:rsidR="006A67B9" w:rsidRPr="006A67B9" w:rsidRDefault="006A67B9" w:rsidP="006A67B9">
      <w:pPr>
        <w:widowControl w:val="0"/>
        <w:tabs>
          <w:tab w:val="left" w:pos="1134"/>
        </w:tabs>
        <w:autoSpaceDE w:val="0"/>
        <w:autoSpaceDN w:val="0"/>
        <w:adjustRightInd w:val="0"/>
        <w:spacing w:after="40" w:line="260" w:lineRule="exac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A67B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§6º - </w:t>
      </w:r>
      <w:r w:rsidRPr="006A67B9">
        <w:rPr>
          <w:rFonts w:ascii="Times New Roman" w:eastAsia="Times New Roman" w:hAnsi="Times New Roman" w:cs="Times New Roman"/>
          <w:sz w:val="24"/>
          <w:szCs w:val="24"/>
          <w:lang w:eastAsia="pt-BR"/>
        </w:rPr>
        <w:t>A nota fiscal eletrônica emitida pelo fornecedor deverá conter, em local de fácil visualização, a indicação de referência a esta Licitação a fim de acelerar o trâmite de liberação do documento fiscal para pagamento.</w:t>
      </w:r>
    </w:p>
    <w:p w:rsidR="006A67B9" w:rsidRPr="006A67B9" w:rsidRDefault="006A67B9" w:rsidP="006A67B9">
      <w:pPr>
        <w:widowControl w:val="0"/>
        <w:tabs>
          <w:tab w:val="left" w:pos="1134"/>
        </w:tabs>
        <w:autoSpaceDE w:val="0"/>
        <w:autoSpaceDN w:val="0"/>
        <w:adjustRightInd w:val="0"/>
        <w:spacing w:after="40" w:line="260" w:lineRule="exact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A67B9" w:rsidRPr="006A67B9" w:rsidRDefault="006A67B9" w:rsidP="006A67B9">
      <w:pPr>
        <w:tabs>
          <w:tab w:val="left" w:pos="1134"/>
        </w:tabs>
        <w:spacing w:after="40" w:line="2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A67B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CLÁUSULA DÉCIMA – DO FORO:</w:t>
      </w:r>
      <w:r w:rsidRPr="006A67B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Fica eleito o Foro da Comarca de São Sepé – RS, para dirimir quaisquer questões oriundas deste Termo de Contrato.</w:t>
      </w:r>
    </w:p>
    <w:p w:rsidR="006A67B9" w:rsidRPr="006A67B9" w:rsidRDefault="006A67B9" w:rsidP="006A67B9">
      <w:pPr>
        <w:tabs>
          <w:tab w:val="left" w:pos="1134"/>
        </w:tabs>
        <w:spacing w:after="40" w:line="2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A67B9" w:rsidRPr="006A67B9" w:rsidRDefault="006A67B9" w:rsidP="006A67B9">
      <w:pPr>
        <w:tabs>
          <w:tab w:val="left" w:pos="1134"/>
        </w:tabs>
        <w:spacing w:after="40" w:line="2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A67B9">
        <w:rPr>
          <w:rFonts w:ascii="Times New Roman" w:eastAsia="Times New Roman" w:hAnsi="Times New Roman" w:cs="Times New Roman"/>
          <w:sz w:val="24"/>
          <w:szCs w:val="24"/>
          <w:lang w:eastAsia="pt-BR"/>
        </w:rPr>
        <w:t>E assim, por estarem justos e contratados, lavrou-se este em três vias de igual teor e forma que, depois de lido e achado conforme, será assinado pelas partes e testemunhas.</w:t>
      </w:r>
    </w:p>
    <w:p w:rsidR="006A67B9" w:rsidRPr="006A67B9" w:rsidRDefault="006A67B9" w:rsidP="006A67B9">
      <w:pPr>
        <w:tabs>
          <w:tab w:val="left" w:pos="1134"/>
        </w:tabs>
        <w:spacing w:after="40" w:line="26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A67B9" w:rsidRPr="006A67B9" w:rsidRDefault="006A67B9" w:rsidP="006A67B9">
      <w:pPr>
        <w:tabs>
          <w:tab w:val="left" w:pos="1134"/>
        </w:tabs>
        <w:spacing w:after="40" w:line="26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A67B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Faxinal do Soturno, ......de ...................... </w:t>
      </w:r>
      <w:proofErr w:type="gramStart"/>
      <w:r w:rsidRPr="006A67B9">
        <w:rPr>
          <w:rFonts w:ascii="Times New Roman" w:eastAsia="Times New Roman" w:hAnsi="Times New Roman" w:cs="Times New Roman"/>
          <w:sz w:val="24"/>
          <w:szCs w:val="24"/>
          <w:lang w:eastAsia="pt-BR"/>
        </w:rPr>
        <w:t>de</w:t>
      </w:r>
      <w:proofErr w:type="gramEnd"/>
      <w:r w:rsidRPr="006A67B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2020</w:t>
      </w:r>
    </w:p>
    <w:p w:rsidR="006A67B9" w:rsidRPr="006A67B9" w:rsidRDefault="006A67B9" w:rsidP="006A67B9">
      <w:pPr>
        <w:tabs>
          <w:tab w:val="left" w:pos="1134"/>
        </w:tabs>
        <w:spacing w:after="40" w:line="26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A67B9" w:rsidRPr="006A67B9" w:rsidRDefault="006A67B9" w:rsidP="006A67B9">
      <w:pPr>
        <w:widowControl w:val="0"/>
        <w:tabs>
          <w:tab w:val="left" w:pos="-6237"/>
        </w:tabs>
        <w:autoSpaceDE w:val="0"/>
        <w:autoSpaceDN w:val="0"/>
        <w:adjustRightInd w:val="0"/>
        <w:spacing w:after="40" w:line="26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A67B9" w:rsidRPr="006A67B9" w:rsidRDefault="006A67B9" w:rsidP="006A67B9">
      <w:pPr>
        <w:widowControl w:val="0"/>
        <w:tabs>
          <w:tab w:val="left" w:pos="-6237"/>
        </w:tabs>
        <w:autoSpaceDE w:val="0"/>
        <w:autoSpaceDN w:val="0"/>
        <w:adjustRightInd w:val="0"/>
        <w:spacing w:after="40" w:line="2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A67B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                  </w:t>
      </w:r>
      <w:proofErr w:type="spellStart"/>
      <w:proofErr w:type="gramStart"/>
      <w:r w:rsidRPr="006A67B9">
        <w:rPr>
          <w:rFonts w:ascii="Times New Roman" w:eastAsia="Times New Roman" w:hAnsi="Times New Roman" w:cs="Times New Roman"/>
          <w:sz w:val="24"/>
          <w:szCs w:val="24"/>
          <w:lang w:eastAsia="pt-BR"/>
        </w:rPr>
        <w:t>xxxxxxxxxxxxxxxxxxx</w:t>
      </w:r>
      <w:proofErr w:type="spellEnd"/>
      <w:proofErr w:type="gramEnd"/>
    </w:p>
    <w:p w:rsidR="006A67B9" w:rsidRPr="006A67B9" w:rsidRDefault="006A67B9" w:rsidP="006A67B9">
      <w:pPr>
        <w:widowControl w:val="0"/>
        <w:tabs>
          <w:tab w:val="left" w:pos="-6237"/>
        </w:tabs>
        <w:autoSpaceDE w:val="0"/>
        <w:autoSpaceDN w:val="0"/>
        <w:adjustRightInd w:val="0"/>
        <w:spacing w:after="40" w:line="2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A67B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                  Prefeito.</w:t>
      </w:r>
    </w:p>
    <w:p w:rsidR="006A67B9" w:rsidRPr="006A67B9" w:rsidRDefault="006A67B9" w:rsidP="006A67B9">
      <w:pPr>
        <w:widowControl w:val="0"/>
        <w:tabs>
          <w:tab w:val="left" w:pos="-6237"/>
        </w:tabs>
        <w:autoSpaceDE w:val="0"/>
        <w:autoSpaceDN w:val="0"/>
        <w:adjustRightInd w:val="0"/>
        <w:spacing w:after="40" w:line="26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A67B9" w:rsidRPr="006A67B9" w:rsidRDefault="006A67B9" w:rsidP="006A67B9">
      <w:pPr>
        <w:widowControl w:val="0"/>
        <w:tabs>
          <w:tab w:val="left" w:pos="-6237"/>
        </w:tabs>
        <w:autoSpaceDE w:val="0"/>
        <w:autoSpaceDN w:val="0"/>
        <w:adjustRightInd w:val="0"/>
        <w:spacing w:after="40" w:line="26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A67B9" w:rsidRPr="006A67B9" w:rsidRDefault="006A67B9" w:rsidP="006A67B9">
      <w:pPr>
        <w:widowControl w:val="0"/>
        <w:tabs>
          <w:tab w:val="left" w:pos="-6237"/>
        </w:tabs>
        <w:autoSpaceDE w:val="0"/>
        <w:autoSpaceDN w:val="0"/>
        <w:adjustRightInd w:val="0"/>
        <w:spacing w:after="40" w:line="2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A67B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                  Contratada</w:t>
      </w:r>
    </w:p>
    <w:p w:rsidR="006A67B9" w:rsidRPr="006A67B9" w:rsidRDefault="006A67B9" w:rsidP="006A67B9">
      <w:pPr>
        <w:widowControl w:val="0"/>
        <w:tabs>
          <w:tab w:val="left" w:pos="-6237"/>
        </w:tabs>
        <w:autoSpaceDE w:val="0"/>
        <w:autoSpaceDN w:val="0"/>
        <w:adjustRightInd w:val="0"/>
        <w:spacing w:after="40" w:line="26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6A67B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Testemunhas:</w:t>
      </w:r>
    </w:p>
    <w:p w:rsidR="006A67B9" w:rsidRPr="006A67B9" w:rsidRDefault="006A67B9" w:rsidP="006A67B9">
      <w:pPr>
        <w:widowControl w:val="0"/>
        <w:tabs>
          <w:tab w:val="left" w:pos="-6237"/>
        </w:tabs>
        <w:autoSpaceDE w:val="0"/>
        <w:autoSpaceDN w:val="0"/>
        <w:adjustRightInd w:val="0"/>
        <w:spacing w:after="40" w:line="2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A67B9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_____________________________________</w:t>
      </w:r>
    </w:p>
    <w:p w:rsidR="006A67B9" w:rsidRPr="006A67B9" w:rsidRDefault="006A67B9" w:rsidP="006A67B9">
      <w:pPr>
        <w:widowControl w:val="0"/>
        <w:tabs>
          <w:tab w:val="left" w:pos="-6237"/>
        </w:tabs>
        <w:autoSpaceDE w:val="0"/>
        <w:autoSpaceDN w:val="0"/>
        <w:adjustRightInd w:val="0"/>
        <w:spacing w:after="40" w:line="2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A67B9">
        <w:rPr>
          <w:rFonts w:ascii="Times New Roman" w:eastAsia="Times New Roman" w:hAnsi="Times New Roman" w:cs="Times New Roman"/>
          <w:sz w:val="24"/>
          <w:szCs w:val="24"/>
          <w:lang w:eastAsia="pt-BR"/>
        </w:rPr>
        <w:t>Nome:</w:t>
      </w:r>
    </w:p>
    <w:p w:rsidR="006A67B9" w:rsidRPr="006A67B9" w:rsidRDefault="006A67B9" w:rsidP="006A67B9">
      <w:pPr>
        <w:widowControl w:val="0"/>
        <w:tabs>
          <w:tab w:val="left" w:pos="-6237"/>
        </w:tabs>
        <w:autoSpaceDE w:val="0"/>
        <w:autoSpaceDN w:val="0"/>
        <w:adjustRightInd w:val="0"/>
        <w:spacing w:after="40" w:line="2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A67B9">
        <w:rPr>
          <w:rFonts w:ascii="Times New Roman" w:eastAsia="Times New Roman" w:hAnsi="Times New Roman" w:cs="Times New Roman"/>
          <w:sz w:val="24"/>
          <w:szCs w:val="24"/>
          <w:lang w:eastAsia="pt-BR"/>
        </w:rPr>
        <w:t>CPF:</w:t>
      </w:r>
    </w:p>
    <w:p w:rsidR="006A67B9" w:rsidRPr="006A67B9" w:rsidRDefault="006A67B9" w:rsidP="006A67B9">
      <w:pPr>
        <w:widowControl w:val="0"/>
        <w:tabs>
          <w:tab w:val="left" w:pos="-6237"/>
        </w:tabs>
        <w:autoSpaceDE w:val="0"/>
        <w:autoSpaceDN w:val="0"/>
        <w:adjustRightInd w:val="0"/>
        <w:spacing w:after="40" w:line="2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A67B9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______________________________________</w:t>
      </w:r>
    </w:p>
    <w:p w:rsidR="006A67B9" w:rsidRPr="006A67B9" w:rsidRDefault="006A67B9" w:rsidP="006A67B9">
      <w:pPr>
        <w:widowControl w:val="0"/>
        <w:tabs>
          <w:tab w:val="left" w:pos="-6237"/>
        </w:tabs>
        <w:autoSpaceDE w:val="0"/>
        <w:autoSpaceDN w:val="0"/>
        <w:adjustRightInd w:val="0"/>
        <w:spacing w:after="40" w:line="2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A67B9">
        <w:rPr>
          <w:rFonts w:ascii="Times New Roman" w:eastAsia="Times New Roman" w:hAnsi="Times New Roman" w:cs="Times New Roman"/>
          <w:sz w:val="24"/>
          <w:szCs w:val="24"/>
          <w:lang w:eastAsia="pt-BR"/>
        </w:rPr>
        <w:t>Nome:</w:t>
      </w:r>
    </w:p>
    <w:p w:rsidR="00A24DD1" w:rsidRPr="00A24DD1" w:rsidRDefault="00A24DD1" w:rsidP="00A24DD1">
      <w:pPr>
        <w:widowControl w:val="0"/>
        <w:tabs>
          <w:tab w:val="left" w:pos="-6237"/>
        </w:tabs>
        <w:autoSpaceDE w:val="0"/>
        <w:autoSpaceDN w:val="0"/>
        <w:adjustRightInd w:val="0"/>
        <w:spacing w:after="40" w:line="2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CPF</w:t>
      </w:r>
    </w:p>
    <w:sectPr w:rsidR="00A24DD1" w:rsidRPr="00A24DD1" w:rsidSect="00F237A7">
      <w:headerReference w:type="default" r:id="rId7"/>
      <w:footerReference w:type="default" r:id="rId8"/>
      <w:pgSz w:w="11906" w:h="16838" w:code="9"/>
      <w:pgMar w:top="1418" w:right="1134" w:bottom="1701" w:left="1701" w:header="142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51E3" w:rsidRDefault="009C51E3">
      <w:pPr>
        <w:spacing w:after="0" w:line="240" w:lineRule="auto"/>
      </w:pPr>
      <w:r>
        <w:separator/>
      </w:r>
    </w:p>
  </w:endnote>
  <w:endnote w:type="continuationSeparator" w:id="0">
    <w:p w:rsidR="009C51E3" w:rsidRDefault="009C5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67035066"/>
      <w:docPartObj>
        <w:docPartGallery w:val="Page Numbers (Bottom of Page)"/>
        <w:docPartUnique/>
      </w:docPartObj>
    </w:sdtPr>
    <w:sdtContent>
      <w:p w:rsidR="00AC02A0" w:rsidRDefault="00AC02A0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F237A7" w:rsidRDefault="00AC02A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51E3" w:rsidRDefault="009C51E3">
      <w:pPr>
        <w:spacing w:after="0" w:line="240" w:lineRule="auto"/>
      </w:pPr>
      <w:r>
        <w:separator/>
      </w:r>
    </w:p>
  </w:footnote>
  <w:footnote w:type="continuationSeparator" w:id="0">
    <w:p w:rsidR="009C51E3" w:rsidRDefault="009C51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275" w:rsidRDefault="000A7275" w:rsidP="000A7275">
    <w:pPr>
      <w:pStyle w:val="Cabealho"/>
      <w:jc w:val="center"/>
      <w:rPr>
        <w:lang w:val="pt-BR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2347595</wp:posOffset>
          </wp:positionH>
          <wp:positionV relativeFrom="paragraph">
            <wp:posOffset>57785</wp:posOffset>
          </wp:positionV>
          <wp:extent cx="944245" cy="934720"/>
          <wp:effectExtent l="0" t="0" r="8255" b="0"/>
          <wp:wrapSquare wrapText="bothSides"/>
          <wp:docPr id="1" name="Imagem 1" descr="brasao-faxinal-do-soturno---formato-jpg-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-faxinal-do-soturno---formato-jpg-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4245" cy="934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A7275" w:rsidRDefault="000A7275" w:rsidP="000A7275">
    <w:pPr>
      <w:pStyle w:val="Cabealho"/>
      <w:jc w:val="center"/>
      <w:rPr>
        <w:lang w:val="pt-BR"/>
      </w:rPr>
    </w:pPr>
  </w:p>
  <w:p w:rsidR="000A7275" w:rsidRDefault="000A7275" w:rsidP="000A7275">
    <w:pPr>
      <w:pStyle w:val="Cabealho"/>
      <w:jc w:val="center"/>
      <w:rPr>
        <w:b/>
        <w:lang w:val="pt-BR"/>
      </w:rPr>
    </w:pPr>
  </w:p>
  <w:p w:rsidR="000A7275" w:rsidRDefault="000A7275" w:rsidP="000A7275">
    <w:pPr>
      <w:pStyle w:val="Cabealho"/>
      <w:jc w:val="center"/>
      <w:rPr>
        <w:b/>
        <w:lang w:val="pt-BR"/>
      </w:rPr>
    </w:pPr>
  </w:p>
  <w:p w:rsidR="000A7275" w:rsidRDefault="000A7275" w:rsidP="000A7275">
    <w:pPr>
      <w:pStyle w:val="Cabealho"/>
      <w:jc w:val="center"/>
      <w:rPr>
        <w:b/>
        <w:lang w:val="pt-BR"/>
      </w:rPr>
    </w:pPr>
  </w:p>
  <w:p w:rsidR="000A7275" w:rsidRDefault="000A7275" w:rsidP="000A7275">
    <w:pPr>
      <w:pStyle w:val="Cabealho"/>
      <w:jc w:val="center"/>
      <w:rPr>
        <w:b/>
        <w:szCs w:val="24"/>
        <w:lang w:val="pt-BR"/>
      </w:rPr>
    </w:pPr>
  </w:p>
  <w:p w:rsidR="000A7275" w:rsidRDefault="000A7275" w:rsidP="000A7275">
    <w:pPr>
      <w:pStyle w:val="Cabealho"/>
      <w:jc w:val="center"/>
      <w:rPr>
        <w:b/>
        <w:szCs w:val="24"/>
        <w:lang w:val="pt-BR"/>
      </w:rPr>
    </w:pPr>
    <w:r>
      <w:rPr>
        <w:b/>
        <w:szCs w:val="24"/>
        <w:lang w:val="pt-BR"/>
      </w:rPr>
      <w:t>ESTADO DO RIO GRANDE DO SUL</w:t>
    </w:r>
  </w:p>
  <w:p w:rsidR="000A7275" w:rsidRDefault="000A7275" w:rsidP="000A7275">
    <w:pPr>
      <w:pStyle w:val="Cabealho"/>
      <w:jc w:val="center"/>
      <w:rPr>
        <w:b/>
        <w:szCs w:val="24"/>
      </w:rPr>
    </w:pPr>
    <w:r>
      <w:rPr>
        <w:b/>
        <w:szCs w:val="24"/>
        <w:lang w:val="pt-BR"/>
      </w:rPr>
      <w:t>PREFEITURA MUNICIPAL DE FAXINAL DO SOTURNO</w:t>
    </w:r>
  </w:p>
  <w:p w:rsidR="00DC5EF0" w:rsidRPr="00C735FC" w:rsidRDefault="00AC02A0" w:rsidP="00E9733E">
    <w:pPr>
      <w:pStyle w:val="Cabealho"/>
      <w:jc w:val="center"/>
      <w:rPr>
        <w:rFonts w:ascii="Trebuchet MS" w:hAnsi="Trebuchet MS"/>
        <w:b/>
        <w:bCs/>
        <w:iCs/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F05CE1"/>
    <w:multiLevelType w:val="hybridMultilevel"/>
    <w:tmpl w:val="46A49842"/>
    <w:lvl w:ilvl="0" w:tplc="FFFFFFFF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7B9"/>
    <w:rsid w:val="000A7275"/>
    <w:rsid w:val="00656F29"/>
    <w:rsid w:val="006A67B9"/>
    <w:rsid w:val="006D775C"/>
    <w:rsid w:val="009C51E3"/>
    <w:rsid w:val="00A24DD1"/>
    <w:rsid w:val="00AC02A0"/>
    <w:rsid w:val="00B830D1"/>
    <w:rsid w:val="00B92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03C9C579-745A-4B70-BCB1-E6D36DBE2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A67B9"/>
    <w:pPr>
      <w:tabs>
        <w:tab w:val="center" w:pos="4252"/>
        <w:tab w:val="right" w:pos="8504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CabealhoChar">
    <w:name w:val="Cabeçalho Char"/>
    <w:basedOn w:val="Fontepargpadro"/>
    <w:link w:val="Cabealho"/>
    <w:uiPriority w:val="99"/>
    <w:rsid w:val="006A67B9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Rodap">
    <w:name w:val="footer"/>
    <w:basedOn w:val="Normal"/>
    <w:link w:val="RodapChar"/>
    <w:uiPriority w:val="99"/>
    <w:rsid w:val="006A67B9"/>
    <w:pPr>
      <w:tabs>
        <w:tab w:val="center" w:pos="4252"/>
        <w:tab w:val="right" w:pos="8504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6A67B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C02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02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3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1597</Words>
  <Characters>8630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Selvio</dc:creator>
  <cp:keywords/>
  <dc:description/>
  <cp:lastModifiedBy>Selvio</cp:lastModifiedBy>
  <cp:revision>6</cp:revision>
  <cp:lastPrinted>2020-12-13T20:24:00Z</cp:lastPrinted>
  <dcterms:created xsi:type="dcterms:W3CDTF">2020-11-26T19:42:00Z</dcterms:created>
  <dcterms:modified xsi:type="dcterms:W3CDTF">2020-12-13T20:24:00Z</dcterms:modified>
</cp:coreProperties>
</file>