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ED" w:rsidRDefault="00A86840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ANEXO - I</w:t>
      </w:r>
    </w:p>
    <w:tbl>
      <w:tblPr>
        <w:tblW w:w="9945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10"/>
        <w:gridCol w:w="851"/>
        <w:gridCol w:w="4819"/>
        <w:gridCol w:w="1403"/>
        <w:gridCol w:w="1414"/>
        <w:gridCol w:w="40"/>
      </w:tblGrid>
      <w:tr w:rsidR="007847ED">
        <w:tc>
          <w:tcPr>
            <w:tcW w:w="99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extodecomentrio"/>
              <w:widowControl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E0E0E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TERMO DE REFERÊNCIA</w:t>
            </w:r>
          </w:p>
          <w:p w:rsidR="007847ED" w:rsidRDefault="007847ED">
            <w:pPr>
              <w:pStyle w:val="Default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847ED" w:rsidRDefault="00A86840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AQUISIÇÃO DE EQUIPAMENTOS DE PROTEÇÃO INDIVIDUAL</w:t>
            </w:r>
          </w:p>
          <w:p w:rsidR="007847ED" w:rsidRDefault="007847ED">
            <w:pPr>
              <w:pStyle w:val="Standard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7ED" w:rsidRDefault="007847ED">
            <w:pPr>
              <w:pStyle w:val="Standard"/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5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90"/>
            </w:tblGrid>
            <w:tr w:rsidR="007847ED"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847ED" w:rsidRDefault="00A86840">
                  <w:pPr>
                    <w:pStyle w:val="Standard"/>
                    <w:spacing w:before="0"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– DO OBJETO</w:t>
                  </w:r>
                </w:p>
              </w:tc>
            </w:tr>
          </w:tbl>
          <w:p w:rsidR="007847ED" w:rsidRDefault="007847ED">
            <w:pPr>
              <w:pStyle w:val="Standard"/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847ED" w:rsidRDefault="00A86840">
            <w:pPr>
              <w:pStyle w:val="Standard"/>
              <w:spacing w:before="0"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Aquisição de Material de Proteção Individual conforme especificações</w:t>
            </w:r>
            <w:r>
              <w:rPr>
                <w:rFonts w:ascii="Times New Roman" w:hAnsi="Times New Roman"/>
                <w:sz w:val="24"/>
                <w:szCs w:val="24"/>
              </w:rPr>
              <w:t>, para a proteção dos Funci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nários nas atividades diárias da Secretaria Municipal de Obras e Serviços Públicos do Município de Faxinal do Soturno/RS.</w:t>
            </w:r>
          </w:p>
          <w:p w:rsidR="007847ED" w:rsidRDefault="00A86840">
            <w:pPr>
              <w:pStyle w:val="Standard"/>
              <w:spacing w:before="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  <w:p w:rsidR="007847ED" w:rsidRDefault="00A86840">
            <w:pPr>
              <w:pStyle w:val="Standard"/>
              <w:spacing w:before="0"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Produtos a serem adquiridos                                            </w:t>
            </w:r>
          </w:p>
        </w:tc>
      </w:tr>
      <w:tr w:rsidR="007847ED" w:rsidTr="00D06797">
        <w:trPr>
          <w:trHeight w:val="96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VL Med. Unitário</w:t>
            </w:r>
          </w:p>
          <w:p w:rsidR="007847ED" w:rsidRDefault="00A86840">
            <w:pPr>
              <w:pStyle w:val="TableContents"/>
              <w:spacing w:before="0" w:after="0" w:line="36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VL Med. Total</w:t>
            </w:r>
          </w:p>
          <w:p w:rsidR="007847ED" w:rsidRDefault="00A86840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47ED" w:rsidRDefault="007847ED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</w:pPr>
            <w:r>
              <w:rPr>
                <w:rStyle w:val="fn"/>
                <w:rFonts w:cs="Times New Roman"/>
              </w:rPr>
              <w:t xml:space="preserve">Bota em PVC, capataz II cano longo </w:t>
            </w:r>
            <w:proofErr w:type="gramStart"/>
            <w:r>
              <w:rPr>
                <w:rStyle w:val="fn"/>
                <w:rFonts w:cs="Times New Roman"/>
              </w:rPr>
              <w:t xml:space="preserve">branca, </w:t>
            </w:r>
            <w:r>
              <w:rPr>
                <w:rFonts w:cs="Times New Roman"/>
              </w:rPr>
              <w:t>alt.</w:t>
            </w:r>
            <w:proofErr w:type="gramEnd"/>
            <w:r>
              <w:rPr>
                <w:rFonts w:cs="Times New Roman"/>
              </w:rPr>
              <w:t xml:space="preserve"> cano: 290 mm, revestimento interno com meia, solado com desenhos antiderrapantes, alt. salto: 32,8 mm, sem biqueira. Número 38.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R$ 55,50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</w:t>
            </w:r>
            <w:r w:rsidR="004A53FB">
              <w:rPr>
                <w:rFonts w:ascii="Times New Roman" w:hAnsi="Times New Roman"/>
                <w:sz w:val="24"/>
                <w:szCs w:val="24"/>
              </w:rPr>
              <w:t>166,50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rPr>
          <w:trHeight w:val="573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</w:pPr>
            <w:r>
              <w:rPr>
                <w:rStyle w:val="fn"/>
                <w:rFonts w:cs="Times New Roman"/>
              </w:rPr>
              <w:t xml:space="preserve">Bota em PVC capataz </w:t>
            </w:r>
            <w:proofErr w:type="gramStart"/>
            <w:r>
              <w:rPr>
                <w:rStyle w:val="fn"/>
                <w:rFonts w:cs="Times New Roman"/>
              </w:rPr>
              <w:t>II cano longo branca</w:t>
            </w:r>
            <w:proofErr w:type="gramEnd"/>
            <w:r>
              <w:rPr>
                <w:rStyle w:val="fn"/>
                <w:rFonts w:cs="Times New Roman"/>
              </w:rPr>
              <w:t xml:space="preserve">, </w:t>
            </w:r>
            <w:r>
              <w:rPr>
                <w:rFonts w:cs="Times New Roman"/>
              </w:rPr>
              <w:t>alt. cano: 290 mm, revestimento interno com meia, solado com desenhos antiderrapantes, alt. salto: 32,8 mm, sem biqueira. Número 41.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R$ 55,50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166,50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  <w:p w:rsidR="009A7AB6" w:rsidRDefault="009A7AB6" w:rsidP="009A7AB6">
            <w:pPr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>, palmilha interna removível, solado em poliuretano bi densidade resistente a óleos combustíveis, injetado direto no cabedal para uso eletricista. Número 38.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330,85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 xml:space="preserve">, palmilha interna removível, solado em poliuretano bi densidade resistente a </w:t>
            </w:r>
            <w:r>
              <w:rPr>
                <w:rFonts w:cs="Times New Roman"/>
              </w:rPr>
              <w:lastRenderedPageBreak/>
              <w:t>óleos combustíveis, injetado direto no cabedal para uso eletricista. Número 39. Certificado de aprovação.</w:t>
            </w:r>
          </w:p>
          <w:p w:rsidR="00C859DC" w:rsidRDefault="00C859DC" w:rsidP="009A7AB6">
            <w:pPr>
              <w:jc w:val="both"/>
              <w:rPr>
                <w:rFonts w:cs="Times New Roman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661,70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>, palmilha interna removível, solado em poliuretano bi densidade resistente a óleos combustíveis, injetado direto no cabedal para uso eletricista. Número 40.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992,55</w:t>
            </w: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2099962" wp14:editId="654DFB8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-22226</wp:posOffset>
                      </wp:positionV>
                      <wp:extent cx="6025515" cy="0"/>
                      <wp:effectExtent l="0" t="0" r="13335" b="19050"/>
                      <wp:wrapNone/>
                      <wp:docPr id="10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25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E4E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to 8" o:spid="_x0000_s1026" type="#_x0000_t32" style="position:absolute;margin-left:-2.8pt;margin-top:-1.75pt;width:474.4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" strokeweight=".26mm">
                      <o:lock v:ext="edit" shapetype="f"/>
                    </v:shape>
                  </w:pict>
                </mc:Fallback>
              </mc:AlternateContent>
            </w:r>
            <w:r>
              <w:rPr>
                <w:rFonts w:cs="Times New Roman"/>
              </w:rPr>
              <w:t>06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266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>, palmilha interna removível, solado em poliuretano bi densidade resistente a óleos combustíveis, injetado direto no cabedal para uso eletricista. Número 41.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1.654,25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152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>, palmilha interna removível, solado em poliuretano bi densidade resistente a óleos combustíveis, injetado direto no cabedal para uso eletricista. Número 42.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1.985,10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13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>, palmilha interna removível, solado em poliuretano bi densidade resistente a óleos combustíveis, injetado direto no cabedal para uso eletricista. Número 43.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661,70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 xml:space="preserve">, palmilha interna removível, </w:t>
            </w:r>
            <w:r>
              <w:rPr>
                <w:rFonts w:cs="Times New Roman"/>
              </w:rPr>
              <w:lastRenderedPageBreak/>
              <w:t>solado em poliuretano bi densidade resistente a óleos combustíveis, injetado direto no cabedal para uso eletricista. Número 44. Certificado de aprovação.</w:t>
            </w:r>
          </w:p>
          <w:p w:rsidR="009A7AB6" w:rsidRDefault="009A7AB6" w:rsidP="009A7AB6">
            <w:pPr>
              <w:rPr>
                <w:rFonts w:cs="Times New Roman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661,70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292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Calçado ocupacional, tipo botina, com cabedal confeccionado em couro vaqueta, fechamento em elástico lateral, com biqueira de proteção de polipropileno, palmilha de montagem montada pelo sistema </w:t>
            </w:r>
            <w:proofErr w:type="spellStart"/>
            <w:r>
              <w:rPr>
                <w:rFonts w:cs="Times New Roman"/>
              </w:rPr>
              <w:t>strobel</w:t>
            </w:r>
            <w:proofErr w:type="spellEnd"/>
            <w:r>
              <w:rPr>
                <w:rFonts w:cs="Times New Roman"/>
              </w:rPr>
              <w:t>, palmilha interna removível, solado em poliuretano bi densidade resistente a óleos combustíveis, injetado direto no cabedal para uso eletricista. Número 45.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R$ 66,17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sz w:val="24"/>
                <w:szCs w:val="24"/>
              </w:rPr>
              <w:t>198,51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rPr>
                <w:rFonts w:cs="Times New Roman"/>
              </w:rPr>
            </w:pPr>
            <w:r>
              <w:rPr>
                <w:rFonts w:cs="Times New Roman"/>
              </w:rPr>
              <w:t>Capa confeccionada em tecido sintético revestido de PVC, com mangas, capuz conjugado, fechamento frontal através de botões de pressão, costuras através de solda eletrônica, no tamanho XG.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R$ 36,50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4A53FB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R$ 365,0</w:t>
            </w:r>
            <w:r w:rsidR="009A7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Luva de Segurança confeccionada em látex natural (amarelo), revestimento em flocos de algodão, acabamento antiderrapante na palma, face palmar dos dedos. Tamanho 9- G.</w:t>
            </w:r>
          </w:p>
          <w:p w:rsidR="009A7AB6" w:rsidRDefault="009A7AB6" w:rsidP="009A7A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R$ 11,47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802,90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D0679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Luva de segurança confeccionada em látex (borracha) natural e látex (borracha) sintético </w:t>
            </w:r>
            <w:proofErr w:type="spellStart"/>
            <w:r>
              <w:rPr>
                <w:rFonts w:cs="Times New Roman"/>
              </w:rPr>
              <w:t>neoprene</w:t>
            </w:r>
            <w:proofErr w:type="spellEnd"/>
            <w:r>
              <w:rPr>
                <w:rFonts w:cs="Times New Roman"/>
              </w:rPr>
              <w:t>, revestida internamente com flocos de algodão, com acabamento antiderrapante na palma, face palmar dos dedos e pontas dos dedos. Tamanho 10.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R$ 11,00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1.100,00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Pr="00EE25F7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Style w:val="RefernciaSutil"/>
                <w:rFonts w:ascii="Times New Roman" w:hAnsi="Times New Roman"/>
                <w:color w:val="auto"/>
                <w:sz w:val="24"/>
              </w:rPr>
            </w:pPr>
            <w:r w:rsidRPr="00EE25F7">
              <w:rPr>
                <w:rStyle w:val="RefernciaSutil"/>
                <w:rFonts w:ascii="Times New Roman" w:hAnsi="Times New Roman"/>
                <w:color w:val="auto"/>
                <w:sz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Pr="00EE25F7" w:rsidRDefault="009A7AB6" w:rsidP="009A7AB6">
            <w:pPr>
              <w:jc w:val="center"/>
              <w:rPr>
                <w:rStyle w:val="RefernciaSutil"/>
                <w:rFonts w:cs="Times New Roman"/>
                <w:color w:val="auto"/>
              </w:rPr>
            </w:pPr>
            <w:r w:rsidRPr="00EE25F7">
              <w:rPr>
                <w:rStyle w:val="RefernciaSutil"/>
                <w:rFonts w:cs="Times New Roman"/>
                <w:color w:val="auto"/>
              </w:rPr>
              <w:t>25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Luva de segurança confeccionada em borracha nitrílica (verde), antiderrapante na palma e nos dedos, forrada com flocos de algodão. Tamanho 9– G.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R$ 11,33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283,25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Pr="00EE25F7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Style w:val="RefernciaSutil"/>
                <w:rFonts w:ascii="Times New Roman" w:hAnsi="Times New Roman"/>
                <w:color w:val="auto"/>
                <w:sz w:val="24"/>
              </w:rPr>
            </w:pPr>
            <w:r w:rsidRPr="00EE25F7">
              <w:rPr>
                <w:rStyle w:val="RefernciaSutil"/>
                <w:rFonts w:ascii="Times New Roman" w:hAnsi="Times New Roman"/>
                <w:color w:val="auto"/>
                <w:sz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Pr="00EE25F7" w:rsidRDefault="009A7AB6" w:rsidP="009A7AB6">
            <w:pPr>
              <w:jc w:val="center"/>
              <w:rPr>
                <w:rStyle w:val="RefernciaSutil"/>
                <w:rFonts w:cs="Times New Roman"/>
                <w:color w:val="auto"/>
              </w:rPr>
            </w:pPr>
            <w:r>
              <w:rPr>
                <w:rStyle w:val="RefernciaSutil"/>
                <w:rFonts w:cs="Times New Roman"/>
                <w:color w:val="auto"/>
              </w:rPr>
              <w:t>200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255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Luva de segurança tricotada em três fios mesclados de poliéster, algodão e viscose, pigmentos em PVC na cor preta na palma e dedos, punho com </w:t>
            </w:r>
            <w:proofErr w:type="spellStart"/>
            <w:r>
              <w:rPr>
                <w:rFonts w:cs="Times New Roman"/>
              </w:rPr>
              <w:t>elastano</w:t>
            </w:r>
            <w:proofErr w:type="spellEnd"/>
            <w:r>
              <w:rPr>
                <w:rFonts w:cs="Times New Roman"/>
              </w:rPr>
              <w:t>. Tamanho G.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R$ 5,93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1.186,00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Pr="00EE25F7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Style w:val="RefernciaSutil"/>
                <w:rFonts w:ascii="Times New Roman" w:hAnsi="Times New Roman"/>
                <w:color w:val="auto"/>
                <w:sz w:val="24"/>
              </w:rPr>
            </w:pPr>
            <w:r w:rsidRPr="00EE25F7">
              <w:rPr>
                <w:rStyle w:val="RefernciaSutil"/>
                <w:rFonts w:ascii="Times New Roman" w:hAnsi="Times New Roman"/>
                <w:color w:val="auto"/>
                <w:sz w:val="24"/>
              </w:rPr>
              <w:t>PAR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Pr="00EE25F7" w:rsidRDefault="009A7AB6" w:rsidP="009A7AB6">
            <w:pPr>
              <w:jc w:val="center"/>
              <w:rPr>
                <w:rStyle w:val="RefernciaSutil"/>
                <w:rFonts w:cs="Times New Roman"/>
                <w:color w:val="auto"/>
              </w:rPr>
            </w:pPr>
            <w:r w:rsidRPr="00EE25F7">
              <w:rPr>
                <w:rStyle w:val="RefernciaSutil"/>
                <w:rFonts w:cs="Times New Roman"/>
                <w:color w:val="auto"/>
              </w:rPr>
              <w:t>200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283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Luva de segurança tricotada em poliéster, revestimento em poliuretano na palma, face palmar e pontas dos dedos, dorso ventilado, punho em poliéster com </w:t>
            </w:r>
            <w:proofErr w:type="spellStart"/>
            <w:r>
              <w:rPr>
                <w:rFonts w:cs="Times New Roman"/>
              </w:rPr>
              <w:t>elastano</w:t>
            </w:r>
            <w:proofErr w:type="spellEnd"/>
            <w:r>
              <w:rPr>
                <w:rFonts w:cs="Times New Roman"/>
              </w:rPr>
              <w:t xml:space="preserve">, acabamento em overloque. Tamanho 9 -G. Certificado de </w:t>
            </w:r>
            <w:r>
              <w:rPr>
                <w:rFonts w:cs="Times New Roman"/>
              </w:rPr>
              <w:lastRenderedPageBreak/>
              <w:t>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R$ 8,50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1.700,00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</w:pPr>
            <w:r>
              <w:rPr>
                <w:rStyle w:val="tex3"/>
              </w:rPr>
              <w:t xml:space="preserve">Perneira em couro sintético, forrada internamente, em peça única, contendo três lâminas de PVC na parte frontal da perneira, fechamento total em </w:t>
            </w:r>
            <w:proofErr w:type="spellStart"/>
            <w:r>
              <w:rPr>
                <w:rStyle w:val="tex3"/>
              </w:rPr>
              <w:t>velcro</w:t>
            </w:r>
            <w:proofErr w:type="spellEnd"/>
            <w:r>
              <w:rPr>
                <w:rStyle w:val="tex3"/>
              </w:rPr>
              <w:t xml:space="preserve">. Proteção dos membros inferiores do usuário contra lesões provocadas por materiais ou objetos cortantes, partículas volantes, </w:t>
            </w:r>
            <w:proofErr w:type="spellStart"/>
            <w:r>
              <w:rPr>
                <w:rStyle w:val="tex3"/>
              </w:rPr>
              <w:t>escoriantes</w:t>
            </w:r>
            <w:proofErr w:type="spellEnd"/>
            <w:r>
              <w:rPr>
                <w:rStyle w:val="tex3"/>
              </w:rPr>
              <w:t>, perfurantes e picadas de animais peçonhentos. 40 cm de comprimento na frente, 20 cm de comprimento atrás, 9 cm de comprimento sobre o metatarso, 15mm de espessura e 40 cm de circunferência. 40 X 40 cm.</w:t>
            </w:r>
            <w:r>
              <w:t xml:space="preserve"> </w:t>
            </w:r>
            <w:r>
              <w:rPr>
                <w:rStyle w:val="tex3"/>
              </w:rPr>
              <w:t>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R$ 54,50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70088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272,50</w:t>
            </w:r>
          </w:p>
          <w:p w:rsidR="00370088" w:rsidRPr="00370088" w:rsidRDefault="00370088" w:rsidP="00370088">
            <w:pPr>
              <w:rPr>
                <w:lang w:bidi="ar-SA"/>
              </w:rPr>
            </w:pPr>
          </w:p>
          <w:p w:rsidR="00370088" w:rsidRPr="00370088" w:rsidRDefault="00370088" w:rsidP="00370088">
            <w:pPr>
              <w:rPr>
                <w:lang w:bidi="ar-SA"/>
              </w:rPr>
            </w:pPr>
          </w:p>
          <w:p w:rsidR="00370088" w:rsidRPr="00370088" w:rsidRDefault="00370088" w:rsidP="00370088">
            <w:pPr>
              <w:rPr>
                <w:lang w:bidi="ar-SA"/>
              </w:rPr>
            </w:pPr>
          </w:p>
          <w:p w:rsidR="00370088" w:rsidRDefault="00370088" w:rsidP="00370088">
            <w:pPr>
              <w:rPr>
                <w:lang w:bidi="ar-SA"/>
              </w:rPr>
            </w:pPr>
          </w:p>
          <w:p w:rsidR="009A7AB6" w:rsidRPr="00370088" w:rsidRDefault="009A7AB6" w:rsidP="00370088">
            <w:pPr>
              <w:jc w:val="center"/>
              <w:rPr>
                <w:lang w:bidi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2717"/>
              </w:tabs>
              <w:jc w:val="both"/>
            </w:pPr>
            <w:r>
              <w:rPr>
                <w:rStyle w:val="tex3"/>
              </w:rPr>
              <w:t xml:space="preserve">Máscara descartável PFF-2 respirador descartável, </w:t>
            </w:r>
            <w:proofErr w:type="spellStart"/>
            <w:proofErr w:type="gramStart"/>
            <w:r>
              <w:rPr>
                <w:rStyle w:val="tex3"/>
              </w:rPr>
              <w:t>semi</w:t>
            </w:r>
            <w:proofErr w:type="spellEnd"/>
            <w:r>
              <w:rPr>
                <w:rStyle w:val="tex3"/>
              </w:rPr>
              <w:t xml:space="preserve"> facial</w:t>
            </w:r>
            <w:proofErr w:type="gramEnd"/>
            <w:r>
              <w:rPr>
                <w:rStyle w:val="tex3"/>
              </w:rPr>
              <w:t>, dobrável, confeccionada com manta sintética com tratamento eletrostático e carvão ativado, para vapores orgânicos e partículas P2, dotada de válvula de exalação, clipe metálico na ponte nasal para ajuste ao rosto e elásticos para fixação e ajuste à cabeça e pescoço do usuário. Tamanho único.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R$ 8,72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436,00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tabs>
                <w:tab w:val="left" w:pos="304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Respirador purificador de ar tipo peça </w:t>
            </w:r>
            <w:proofErr w:type="spellStart"/>
            <w:r>
              <w:rPr>
                <w:rFonts w:cs="Times New Roman"/>
              </w:rPr>
              <w:t>semi</w:t>
            </w:r>
            <w:proofErr w:type="spellEnd"/>
            <w:r>
              <w:rPr>
                <w:rFonts w:cs="Times New Roman"/>
              </w:rPr>
              <w:t xml:space="preserve"> facial filtrante para partículas, classe PFF-2(S), com formato tipo dobrável, filtrante em microfibras com solda térmica em seu perímetro. Tamanho único.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797" w:rsidRDefault="00D06797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06797" w:rsidRDefault="00D06797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R$ 12,50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625,00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r>
              <w:rPr>
                <w:rFonts w:cs="Times New Roman"/>
              </w:rPr>
              <w:t>Óculos de segurança, com armação e visor confeccionados em uma única peça de policarbonato incolor com apoio nasal injetado do mesmo material e hastes tipo espátula. As hastes são confeccionadas do mesmo material da armação e são articuladas através de pinos plásticos. Tamanho único.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R$ 9,72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486,00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</w:pPr>
            <w:r>
              <w:rPr>
                <w:rFonts w:cs="Times New Roman"/>
              </w:rPr>
              <w:t>Óculos de segurança, constituídos de armação e visor confeccionados em uma única peça de policarbonato cinza (fumê), com apoio nasal e proteção lateral injetados do mesmo material. As hastes, do tipo espátula, são confeccionadas do mesmo material da armação e fixas às extremidades do visor através de pinos plásticos.</w:t>
            </w:r>
          </w:p>
          <w:p w:rsidR="009A7AB6" w:rsidRDefault="009A7AB6" w:rsidP="009A7AB6">
            <w:pPr>
              <w:tabs>
                <w:tab w:val="left" w:pos="308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Tamanho único. Certificado de aprovação.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R$ 11,06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331,80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rPr>
                <w:rFonts w:cs="Times New Roman"/>
              </w:rPr>
            </w:pPr>
            <w:r>
              <w:rPr>
                <w:rFonts w:cs="Times New Roman"/>
              </w:rPr>
              <w:t>Máscara de segurança para trabalhos em soldagem com lentes de auto escurecimento, proteção dos olhos e da face contra impacto de partículas volantes, radiação infravermelha (IR), radiação ultravioleta (UV) e luminosidade intensa, constituída de estrutura de polipropileno preto, filtro de vidro, placa de revestimento externa de policarbonato, carneira de polipropileno preto e suador de espuma, resistência à penetração de calor e resistência à corrosão, ajuste do tamanho por regulador.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R$ 558,00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1.116,00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</w:pPr>
            <w:r>
              <w:rPr>
                <w:rStyle w:val="Forte"/>
                <w:rFonts w:cs="Times New Roman"/>
                <w:b w:val="0"/>
              </w:rPr>
              <w:t>Cone de PVC para sinalização, na cor amarelo/preto com 75 cm de altura.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R$ 52,67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790,05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370088">
            <w:pPr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Macacão de brim uniforme manga curta, </w:t>
            </w:r>
            <w:r>
              <w:rPr>
                <w:rFonts w:cs="Times New Roman"/>
              </w:rPr>
              <w:t>material</w:t>
            </w:r>
            <w:r>
              <w:rPr>
                <w:rFonts w:eastAsia="Times New Roman" w:cs="Times New Roman"/>
                <w:lang w:eastAsia="pt-BR"/>
              </w:rPr>
              <w:t xml:space="preserve"> 100% algodão profissional; costura dupla em todo fechamento; fechamento com botões; manga curta de 25 cm; cintura de 60 cm; comprimento total de 1,60 cm e na cor cinza. Tamanho G.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R$ 151,49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605,96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Macacão de brim uniforme manga curta, </w:t>
            </w:r>
            <w:r>
              <w:rPr>
                <w:rFonts w:cs="Times New Roman"/>
              </w:rPr>
              <w:t>material</w:t>
            </w:r>
            <w:r>
              <w:rPr>
                <w:rFonts w:eastAsia="Times New Roman" w:cs="Times New Roman"/>
                <w:lang w:eastAsia="pt-BR"/>
              </w:rPr>
              <w:t xml:space="preserve"> 100% algodão profissional; costura dupla em todo fechamento; fechamento com botões; manga curta de 25 cm; cintura de 60 cm; comprimento total de 1,60 cm e na cor cinza. Tamanho GG.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R$ 156,30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4A53FB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R$ </w:t>
            </w:r>
            <w:r w:rsidR="004A53FB">
              <w:rPr>
                <w:rFonts w:ascii="Times New Roman" w:hAnsi="Times New Roman"/>
                <w:bCs/>
                <w:sz w:val="24"/>
                <w:szCs w:val="24"/>
              </w:rPr>
              <w:t>312,60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7AB6" w:rsidTr="00D06797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jc w:val="both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AB6" w:rsidRDefault="009A47F2" w:rsidP="009A7AB6">
            <w:pPr>
              <w:pStyle w:val="TableContents"/>
              <w:spacing w:before="0" w:after="0" w:line="36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17.892,42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7AB6" w:rsidRDefault="009A7AB6" w:rsidP="009A7AB6">
            <w:pPr>
              <w:pStyle w:val="TableContents"/>
              <w:spacing w:before="0" w:after="0" w:line="360" w:lineRule="atLeast"/>
            </w:pPr>
          </w:p>
        </w:tc>
      </w:tr>
    </w:tbl>
    <w:p w:rsidR="007847ED" w:rsidRDefault="007847ED">
      <w:pPr>
        <w:pStyle w:val="Standard"/>
        <w:tabs>
          <w:tab w:val="clear" w:pos="1701"/>
          <w:tab w:val="left" w:pos="567"/>
        </w:tabs>
        <w:suppressAutoHyphens/>
        <w:spacing w:before="0" w:after="0" w:line="240" w:lineRule="auto"/>
        <w:rPr>
          <w:rFonts w:ascii="Times New Roman" w:hAnsi="Times New Roman"/>
          <w:sz w:val="24"/>
          <w:szCs w:val="24"/>
          <w:shd w:val="clear" w:color="auto" w:fill="FFFF99"/>
        </w:rPr>
      </w:pPr>
    </w:p>
    <w:p w:rsidR="007847ED" w:rsidRDefault="007847ED">
      <w:pPr>
        <w:pStyle w:val="Standard"/>
        <w:tabs>
          <w:tab w:val="clear" w:pos="1701"/>
          <w:tab w:val="left" w:pos="567"/>
        </w:tabs>
        <w:suppressAutoHyphens/>
        <w:spacing w:before="0" w:after="0" w:line="240" w:lineRule="auto"/>
        <w:rPr>
          <w:rFonts w:ascii="Times New Roman" w:hAnsi="Times New Roman"/>
          <w:sz w:val="24"/>
          <w:szCs w:val="24"/>
          <w:shd w:val="clear" w:color="auto" w:fill="FFFF99"/>
        </w:rPr>
      </w:pPr>
    </w:p>
    <w:tbl>
      <w:tblPr>
        <w:tblW w:w="9945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7847ED">
        <w:tc>
          <w:tcPr>
            <w:tcW w:w="9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– JUSTIFICATIVA</w:t>
            </w:r>
          </w:p>
        </w:tc>
      </w:tr>
    </w:tbl>
    <w:p w:rsidR="007847ED" w:rsidRDefault="007847ED">
      <w:pPr>
        <w:pStyle w:val="Standard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847ED" w:rsidRDefault="00A86840" w:rsidP="00950A9E">
      <w:pPr>
        <w:pStyle w:val="Padro"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Justifica-se a aquisição dos Equipamentos de Proteção Individual para assegurar a proteção dos funcionários nas suas atividades diárias.</w:t>
      </w:r>
    </w:p>
    <w:tbl>
      <w:tblPr>
        <w:tblW w:w="9819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9"/>
      </w:tblGrid>
      <w:tr w:rsidR="007847ED">
        <w:tc>
          <w:tcPr>
            <w:tcW w:w="9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  <w:r w:rsidR="00C859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 DOTAÇÃO ORÇAMENTÁRIA</w:t>
            </w:r>
          </w:p>
        </w:tc>
      </w:tr>
    </w:tbl>
    <w:p w:rsidR="007847ED" w:rsidRDefault="00A86840">
      <w:pPr>
        <w:pStyle w:val="Standard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7847ED" w:rsidRDefault="00A86840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after="240"/>
        <w:jc w:val="both"/>
        <w:textAlignment w:val="auto"/>
      </w:pPr>
      <w:r>
        <w:rPr>
          <w:rFonts w:cs="Times New Roman"/>
          <w:color w:val="C00000"/>
          <w:kern w:val="0"/>
        </w:rPr>
        <w:t xml:space="preserve">           </w:t>
      </w:r>
      <w:r>
        <w:rPr>
          <w:rFonts w:cs="Times New Roman"/>
          <w:kern w:val="0"/>
        </w:rPr>
        <w:t>As despesas decorrentes da contratação oriunda desta licitação correrão à conta da s</w:t>
      </w:r>
      <w:r>
        <w:rPr>
          <w:rFonts w:cs="Times New Roman"/>
          <w:kern w:val="0"/>
        </w:rPr>
        <w:t>e</w:t>
      </w:r>
      <w:r>
        <w:rPr>
          <w:rFonts w:cs="Times New Roman"/>
          <w:kern w:val="0"/>
        </w:rPr>
        <w:t xml:space="preserve">guinte dotação orçamentária: 05 – Secretaria de Obras </w:t>
      </w:r>
      <w:r w:rsidR="00C859DC">
        <w:rPr>
          <w:rFonts w:cs="Times New Roman"/>
          <w:kern w:val="0"/>
        </w:rPr>
        <w:t>e Serviços</w:t>
      </w:r>
      <w:r>
        <w:rPr>
          <w:rFonts w:cs="Times New Roman"/>
          <w:kern w:val="0"/>
        </w:rPr>
        <w:t xml:space="preserve"> Públicos; 05.01 - Secretaria de Obras </w:t>
      </w:r>
      <w:r w:rsidR="00C859DC">
        <w:rPr>
          <w:rFonts w:cs="Times New Roman"/>
          <w:kern w:val="0"/>
        </w:rPr>
        <w:t>e Serviços</w:t>
      </w:r>
      <w:r>
        <w:rPr>
          <w:rFonts w:cs="Times New Roman"/>
          <w:kern w:val="0"/>
        </w:rPr>
        <w:t xml:space="preserve"> Públicos; 2015 Manutenção de Obras e Serviços Públicos; 33.90.30.00 – Material de </w:t>
      </w:r>
      <w:r w:rsidR="00C859DC">
        <w:rPr>
          <w:rFonts w:cs="Times New Roman"/>
          <w:kern w:val="0"/>
        </w:rPr>
        <w:t>Consumo; Fonte</w:t>
      </w:r>
      <w:r>
        <w:rPr>
          <w:rFonts w:cs="Times New Roman"/>
          <w:kern w:val="0"/>
        </w:rPr>
        <w:t xml:space="preserve"> Recurso: 0001.</w:t>
      </w:r>
    </w:p>
    <w:tbl>
      <w:tblPr>
        <w:tblW w:w="9819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9"/>
      </w:tblGrid>
      <w:tr w:rsidR="007847ED">
        <w:tc>
          <w:tcPr>
            <w:tcW w:w="9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– DAS EXIGÊNCIAS TÉCNICAS</w:t>
            </w:r>
          </w:p>
        </w:tc>
      </w:tr>
    </w:tbl>
    <w:p w:rsidR="007847ED" w:rsidRDefault="00A86840">
      <w:pPr>
        <w:pStyle w:val="Standard"/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47ED" w:rsidRDefault="00A86840">
      <w:pPr>
        <w:pStyle w:val="Standard"/>
        <w:spacing w:before="0" w:after="0" w:line="240" w:lineRule="auto"/>
        <w:ind w:left="-284" w:firstLine="284"/>
      </w:pPr>
      <w:r>
        <w:rPr>
          <w:rFonts w:ascii="Times New Roman" w:hAnsi="Times New Roman"/>
          <w:color w:val="000000"/>
          <w:sz w:val="24"/>
          <w:szCs w:val="24"/>
        </w:rPr>
        <w:t xml:space="preserve">    4.1 – A critério do Departamento de Compras, as instalações dos licitantes poderão ser vi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toriadas para verificação de sua capacidade técnicas operacionais.</w:t>
      </w:r>
    </w:p>
    <w:p w:rsidR="007847ED" w:rsidRDefault="007847ED">
      <w:pPr>
        <w:pStyle w:val="Standard"/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19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9"/>
      </w:tblGrid>
      <w:tr w:rsidR="007847ED">
        <w:tc>
          <w:tcPr>
            <w:tcW w:w="9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A86840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– PRAZO DE ENTREGA:</w:t>
            </w:r>
          </w:p>
        </w:tc>
      </w:tr>
    </w:tbl>
    <w:p w:rsidR="007847ED" w:rsidRDefault="007847ED">
      <w:pPr>
        <w:pStyle w:val="Standard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47ED" w:rsidRDefault="00A86840">
      <w:pPr>
        <w:pStyle w:val="Standard"/>
        <w:spacing w:before="0" w:after="0" w:line="240" w:lineRule="auto"/>
        <w:ind w:left="-284" w:firstLine="142"/>
      </w:pPr>
      <w:r>
        <w:rPr>
          <w:rFonts w:ascii="Times New Roman" w:hAnsi="Times New Roman"/>
          <w:color w:val="000000"/>
          <w:sz w:val="24"/>
          <w:szCs w:val="24"/>
        </w:rPr>
        <w:t xml:space="preserve">    5.1 - </w:t>
      </w:r>
      <w:r>
        <w:rPr>
          <w:rFonts w:ascii="Times New Roman" w:hAnsi="Times New Roman"/>
          <w:sz w:val="24"/>
          <w:szCs w:val="24"/>
        </w:rPr>
        <w:t xml:space="preserve">A entrega dos bens deverá ser efetuada em </w:t>
      </w:r>
      <w:r w:rsidR="00950A9E">
        <w:rPr>
          <w:rFonts w:ascii="Times New Roman" w:hAnsi="Times New Roman"/>
          <w:bCs/>
          <w:sz w:val="24"/>
          <w:szCs w:val="24"/>
        </w:rPr>
        <w:t xml:space="preserve">até </w:t>
      </w:r>
      <w:r w:rsidR="00950A9E" w:rsidRPr="00554448">
        <w:rPr>
          <w:rFonts w:ascii="Times New Roman" w:hAnsi="Times New Roman"/>
          <w:b/>
          <w:bCs/>
          <w:sz w:val="24"/>
          <w:szCs w:val="24"/>
        </w:rPr>
        <w:t xml:space="preserve">10 (dez) dias </w:t>
      </w:r>
      <w:r w:rsidR="00C859DC" w:rsidRPr="00554448">
        <w:rPr>
          <w:rFonts w:ascii="Times New Roman" w:hAnsi="Times New Roman"/>
          <w:b/>
          <w:bCs/>
          <w:sz w:val="24"/>
          <w:szCs w:val="24"/>
        </w:rPr>
        <w:t>corridos</w:t>
      </w:r>
      <w:r w:rsidR="00C859DC">
        <w:rPr>
          <w:rFonts w:ascii="Times New Roman" w:hAnsi="Times New Roman"/>
          <w:bCs/>
          <w:sz w:val="24"/>
          <w:szCs w:val="24"/>
        </w:rPr>
        <w:t>, após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6EF9">
        <w:rPr>
          <w:rFonts w:ascii="Times New Roman" w:hAnsi="Times New Roman"/>
          <w:bCs/>
          <w:sz w:val="24"/>
          <w:szCs w:val="24"/>
        </w:rPr>
        <w:t>o envio da nota de empenho para</w:t>
      </w:r>
      <w:r>
        <w:rPr>
          <w:rFonts w:ascii="Times New Roman" w:hAnsi="Times New Roman"/>
          <w:bCs/>
          <w:sz w:val="24"/>
          <w:szCs w:val="24"/>
        </w:rPr>
        <w:t xml:space="preserve"> a(s) empresa(s) vencedora(s) do Processo Licitatório</w:t>
      </w:r>
      <w:r>
        <w:rPr>
          <w:rFonts w:ascii="Times New Roman" w:hAnsi="Times New Roman"/>
          <w:sz w:val="24"/>
          <w:szCs w:val="24"/>
        </w:rPr>
        <w:t xml:space="preserve">, no Parque de Máquinas da </w:t>
      </w:r>
      <w:r w:rsidR="00554448">
        <w:rPr>
          <w:rFonts w:ascii="Times New Roman" w:hAnsi="Times New Roman"/>
          <w:sz w:val="24"/>
          <w:szCs w:val="24"/>
        </w:rPr>
        <w:t>Prefeitura Munic</w:t>
      </w:r>
      <w:r w:rsidR="00554448">
        <w:rPr>
          <w:rFonts w:ascii="Times New Roman" w:hAnsi="Times New Roman"/>
          <w:sz w:val="24"/>
          <w:szCs w:val="24"/>
        </w:rPr>
        <w:t>i</w:t>
      </w:r>
      <w:r w:rsidR="00554448">
        <w:rPr>
          <w:rFonts w:ascii="Times New Roman" w:hAnsi="Times New Roman"/>
          <w:sz w:val="24"/>
          <w:szCs w:val="24"/>
        </w:rPr>
        <w:t xml:space="preserve">pal de Faxinal do Soturno,  </w:t>
      </w:r>
      <w:proofErr w:type="gramStart"/>
      <w:r w:rsidR="0055444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ua</w:t>
      </w:r>
      <w:proofErr w:type="gramEnd"/>
      <w:r>
        <w:rPr>
          <w:rFonts w:ascii="Times New Roman" w:hAnsi="Times New Roman"/>
          <w:sz w:val="24"/>
          <w:szCs w:val="24"/>
        </w:rPr>
        <w:t xml:space="preserve"> Gaspar Martins, 950, sem ônus de frete.</w:t>
      </w:r>
    </w:p>
    <w:p w:rsidR="007847ED" w:rsidRDefault="00A86840">
      <w:pPr>
        <w:pStyle w:val="Standard"/>
        <w:spacing w:line="240" w:lineRule="auto"/>
        <w:ind w:left="-284" w:firstLine="284"/>
      </w:pPr>
      <w:r>
        <w:rPr>
          <w:rFonts w:ascii="Times New Roman" w:hAnsi="Times New Roman"/>
          <w:sz w:val="24"/>
          <w:szCs w:val="24"/>
          <w:lang w:eastAsia="pt-BR" w:bidi="hi-IN"/>
        </w:rPr>
        <w:t>5.2 A aceitação dos bens vincula-se ao atendimento das especificações contidas neste Termo de Referência e à proposta apresentada.</w:t>
      </w:r>
    </w:p>
    <w:p w:rsidR="007847ED" w:rsidRDefault="00D06797" w:rsidP="00950A9E">
      <w:pPr>
        <w:pStyle w:val="Recuodecorpodetexto31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5.3. Verificada</w:t>
      </w:r>
      <w:r w:rsidR="00A86840">
        <w:rPr>
          <w:sz w:val="24"/>
          <w:szCs w:val="24"/>
        </w:rPr>
        <w:t xml:space="preserve"> desconformidade de algum dos produtos, a licitante vencedora deverá promover as correções n</w:t>
      </w:r>
      <w:r w:rsidR="00950A9E">
        <w:rPr>
          <w:sz w:val="24"/>
          <w:szCs w:val="24"/>
        </w:rPr>
        <w:t xml:space="preserve">ecessárias no prazo máximo </w:t>
      </w:r>
      <w:r w:rsidR="00950A9E" w:rsidRPr="00554448">
        <w:rPr>
          <w:b/>
          <w:sz w:val="24"/>
          <w:szCs w:val="24"/>
        </w:rPr>
        <w:t>de 05 (dias) dias corridos</w:t>
      </w:r>
      <w:r w:rsidR="00A86840">
        <w:rPr>
          <w:sz w:val="24"/>
          <w:szCs w:val="24"/>
        </w:rPr>
        <w:t>, sujeitando-se às penalidades p</w:t>
      </w:r>
      <w:r w:rsidR="00950A9E">
        <w:rPr>
          <w:sz w:val="24"/>
          <w:szCs w:val="24"/>
        </w:rPr>
        <w:t>revistas no Edital de Licitação</w:t>
      </w:r>
      <w:r w:rsidR="008E430F">
        <w:rPr>
          <w:sz w:val="24"/>
          <w:szCs w:val="24"/>
        </w:rPr>
        <w:t>.</w:t>
      </w:r>
    </w:p>
    <w:p w:rsidR="00B6600F" w:rsidRDefault="00B6600F">
      <w:pPr>
        <w:autoSpaceDE w:val="0"/>
        <w:ind w:left="-284" w:firstLine="992"/>
        <w:jc w:val="both"/>
        <w:rPr>
          <w:rFonts w:cs="Times New Roman"/>
        </w:rPr>
      </w:pPr>
    </w:p>
    <w:tbl>
      <w:tblPr>
        <w:tblW w:w="9819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9"/>
      </w:tblGrid>
      <w:tr w:rsidR="007847ED">
        <w:tc>
          <w:tcPr>
            <w:tcW w:w="9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BE6EF9">
            <w:pPr>
              <w:pStyle w:val="Corpodetexto2"/>
              <w:tabs>
                <w:tab w:val="clear" w:pos="1701"/>
                <w:tab w:val="left" w:pos="1134"/>
              </w:tabs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A8684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  <w:t xml:space="preserve"> – DO PAGAMENTO:</w:t>
            </w:r>
          </w:p>
        </w:tc>
      </w:tr>
    </w:tbl>
    <w:p w:rsidR="007847ED" w:rsidRDefault="007847ED">
      <w:pPr>
        <w:pStyle w:val="Corpodetexto2"/>
        <w:tabs>
          <w:tab w:val="clear" w:pos="1701"/>
          <w:tab w:val="left" w:pos="1134"/>
        </w:tabs>
        <w:spacing w:before="0"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:rsidR="007847ED" w:rsidRPr="00950A9E" w:rsidRDefault="00A86840" w:rsidP="00950A9E">
      <w:pPr>
        <w:pStyle w:val="Standard"/>
        <w:shd w:val="clear" w:color="auto" w:fill="FFFFFF"/>
        <w:tabs>
          <w:tab w:val="clear" w:pos="1701"/>
          <w:tab w:val="left" w:pos="1134"/>
        </w:tabs>
        <w:spacing w:before="0" w:after="0" w:line="240" w:lineRule="auto"/>
        <w:ind w:left="-284"/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       O pagamento será efetuado em até 30 (trinta) dias, mediante apresentação de NF, acomp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a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nhada de laudo de recebimento emitido pelo responsável pela fiscalização do contrato.</w:t>
      </w:r>
    </w:p>
    <w:p w:rsidR="007847ED" w:rsidRDefault="007847ED">
      <w:pPr>
        <w:pStyle w:val="Standard"/>
        <w:shd w:val="clear" w:color="auto" w:fill="FFFFFF"/>
        <w:tabs>
          <w:tab w:val="clear" w:pos="1701"/>
          <w:tab w:val="left" w:pos="1134"/>
        </w:tabs>
        <w:spacing w:before="0"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</w:pPr>
    </w:p>
    <w:p w:rsidR="00370088" w:rsidRDefault="00370088">
      <w:pPr>
        <w:pStyle w:val="Standard"/>
        <w:shd w:val="clear" w:color="auto" w:fill="FFFFFF"/>
        <w:tabs>
          <w:tab w:val="clear" w:pos="1701"/>
          <w:tab w:val="left" w:pos="1134"/>
        </w:tabs>
        <w:spacing w:before="0"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819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9"/>
      </w:tblGrid>
      <w:tr w:rsidR="007847ED">
        <w:tc>
          <w:tcPr>
            <w:tcW w:w="9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7ED" w:rsidRDefault="00BE6EF9">
            <w:pPr>
              <w:pStyle w:val="Standard"/>
              <w:shd w:val="clear" w:color="auto" w:fill="FFFFFF"/>
              <w:tabs>
                <w:tab w:val="clear" w:pos="1701"/>
                <w:tab w:val="left" w:pos="1134"/>
              </w:tabs>
              <w:spacing w:before="0"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</w:t>
            </w:r>
            <w:r w:rsidR="00A8684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– DA ESTIMATIVA DE VALOR:</w:t>
            </w:r>
          </w:p>
        </w:tc>
      </w:tr>
    </w:tbl>
    <w:p w:rsidR="007847ED" w:rsidRDefault="00A86840">
      <w:pPr>
        <w:pStyle w:val="Recuodecorpodetexto2"/>
        <w:spacing w:line="240" w:lineRule="auto"/>
        <w:ind w:left="-284"/>
      </w:pPr>
      <w:r>
        <w:rPr>
          <w:rFonts w:ascii="Times New Roman" w:eastAsia="Arial Unicode MS" w:hAnsi="Times New Roman"/>
          <w:bCs/>
          <w:sz w:val="24"/>
          <w:szCs w:val="24"/>
        </w:rPr>
        <w:t xml:space="preserve">        O valor estimado para aquisição dos Equipamentos de Proteção Individual é de </w:t>
      </w:r>
      <w:r w:rsidR="00B6600F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R$ </w:t>
      </w:r>
      <w:r w:rsidR="00B6600F">
        <w:rPr>
          <w:rFonts w:ascii="Times New Roman" w:hAnsi="Times New Roman"/>
          <w:b/>
          <w:sz w:val="24"/>
          <w:szCs w:val="24"/>
        </w:rPr>
        <w:t>17.892,42</w:t>
      </w:r>
      <w:r w:rsidR="005429BA">
        <w:rPr>
          <w:rFonts w:ascii="Times New Roman" w:eastAsia="Arial Unicode MS" w:hAnsi="Times New Roman"/>
          <w:color w:val="000000"/>
          <w:sz w:val="24"/>
          <w:szCs w:val="24"/>
        </w:rPr>
        <w:t xml:space="preserve"> (</w:t>
      </w:r>
      <w:r w:rsidR="00B6600F">
        <w:rPr>
          <w:rFonts w:ascii="Times New Roman" w:eastAsia="Arial Unicode MS" w:hAnsi="Times New Roman"/>
          <w:color w:val="000000"/>
          <w:sz w:val="24"/>
          <w:szCs w:val="24"/>
        </w:rPr>
        <w:t>dezessete mil, oitocentos e noventa e dois reais e quarenta e dois centavos</w:t>
      </w:r>
      <w:r>
        <w:rPr>
          <w:rFonts w:ascii="Times New Roman" w:eastAsia="Arial Unicode MS" w:hAnsi="Times New Roman"/>
          <w:color w:val="000000"/>
          <w:sz w:val="24"/>
          <w:szCs w:val="24"/>
        </w:rPr>
        <w:t>).</w:t>
      </w:r>
    </w:p>
    <w:p w:rsidR="007847ED" w:rsidRDefault="007847ED">
      <w:pPr>
        <w:pStyle w:val="Recuodecorpodetexto2"/>
        <w:spacing w:line="240" w:lineRule="auto"/>
        <w:ind w:left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6600F" w:rsidRDefault="00B6600F">
      <w:pPr>
        <w:pStyle w:val="Recuodecorpodetexto2"/>
        <w:spacing w:line="240" w:lineRule="auto"/>
        <w:ind w:left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D06797" w:rsidRDefault="00D06797">
      <w:pPr>
        <w:pStyle w:val="Recuodecorpodetexto2"/>
        <w:spacing w:line="240" w:lineRule="auto"/>
        <w:ind w:left="0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847ED" w:rsidRDefault="00096919">
      <w:pPr>
        <w:pStyle w:val="PargrafodaLista"/>
        <w:spacing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Faxinal do Soturno, 13</w:t>
      </w:r>
      <w:r w:rsidR="00A86840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B6600F">
        <w:rPr>
          <w:rFonts w:ascii="Times New Roman" w:hAnsi="Times New Roman"/>
          <w:color w:val="000000"/>
          <w:sz w:val="24"/>
          <w:szCs w:val="24"/>
        </w:rPr>
        <w:t>agosto de 2021</w:t>
      </w:r>
      <w:r w:rsidR="00A86840">
        <w:rPr>
          <w:rFonts w:ascii="Times New Roman" w:hAnsi="Times New Roman"/>
          <w:color w:val="000000"/>
          <w:sz w:val="24"/>
          <w:szCs w:val="24"/>
        </w:rPr>
        <w:t>.</w:t>
      </w:r>
    </w:p>
    <w:p w:rsidR="00950A9E" w:rsidRDefault="00A86840">
      <w:pPr>
        <w:pStyle w:val="Standard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950A9E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B6600F" w:rsidRDefault="00B6600F">
      <w:pPr>
        <w:pStyle w:val="Standard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0A9E" w:rsidRDefault="00A86840" w:rsidP="00950A9E">
      <w:pPr>
        <w:pStyle w:val="Standard"/>
        <w:spacing w:before="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="00950A9E">
        <w:rPr>
          <w:rFonts w:ascii="Times New Roman" w:hAnsi="Times New Roman"/>
          <w:b/>
          <w:bCs/>
          <w:color w:val="000000"/>
          <w:sz w:val="24"/>
          <w:szCs w:val="24"/>
        </w:rPr>
        <w:t>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</w:t>
      </w:r>
      <w:r w:rsidR="00950A9E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</w:p>
    <w:p w:rsidR="00BE6EF9" w:rsidRDefault="00BE6EF9" w:rsidP="00BE6EF9">
      <w:pPr>
        <w:pStyle w:val="Standard"/>
        <w:spacing w:before="0" w:after="0" w:line="24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Clovis Benetti</w:t>
      </w:r>
      <w:r w:rsidR="00950A9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A8684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847ED" w:rsidRDefault="00BE6EF9" w:rsidP="00950A9E">
      <w:pPr>
        <w:pStyle w:val="Standard"/>
        <w:spacing w:before="0"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A86840">
        <w:rPr>
          <w:rFonts w:ascii="Times New Roman" w:hAnsi="Times New Roman"/>
          <w:b/>
          <w:color w:val="000000"/>
          <w:sz w:val="24"/>
          <w:szCs w:val="24"/>
        </w:rPr>
        <w:t>Secretário de Obras e Serviço</w:t>
      </w:r>
      <w:r w:rsidR="00BD1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-9333865</wp:posOffset>
                </wp:positionV>
                <wp:extent cx="914400" cy="91440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74" w:rsidRDefault="00CE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5.05pt;margin-top:-734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YhIQIAAE8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">
                <v:textbox>
                  <w:txbxContent>
                    <w:p w:rsidR="00CE4774" w:rsidRDefault="00CE4774"/>
                  </w:txbxContent>
                </v:textbox>
              </v:shape>
            </w:pict>
          </mc:Fallback>
        </mc:AlternateContent>
      </w:r>
      <w:r w:rsidR="00BD1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-9333865</wp:posOffset>
                </wp:positionV>
                <wp:extent cx="914400" cy="91440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74" w:rsidRDefault="00CE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-85.05pt;margin-top:-734.9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">
                <v:textbox>
                  <w:txbxContent>
                    <w:p w:rsidR="00CE4774" w:rsidRDefault="00CE4774"/>
                  </w:txbxContent>
                </v:textbox>
              </v:shape>
            </w:pict>
          </mc:Fallback>
        </mc:AlternateContent>
      </w:r>
      <w:r w:rsidR="00BD1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-9333865</wp:posOffset>
                </wp:positionV>
                <wp:extent cx="914400" cy="914400"/>
                <wp:effectExtent l="9525" t="9525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74" w:rsidRDefault="00CE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left:0;text-align:left;margin-left:-85.05pt;margin-top:-734.9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qUJgIAAFc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">
                <v:textbox>
                  <w:txbxContent>
                    <w:p w:rsidR="00CE4774" w:rsidRDefault="00CE4774"/>
                  </w:txbxContent>
                </v:textbox>
              </v:shape>
            </w:pict>
          </mc:Fallback>
        </mc:AlternateContent>
      </w:r>
      <w:r w:rsidR="00BD1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-9333865</wp:posOffset>
                </wp:positionV>
                <wp:extent cx="914400" cy="914400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74" w:rsidRDefault="00CE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left:0;text-align:left;margin-left:-85.05pt;margin-top:-734.9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">
                <v:textbox>
                  <w:txbxContent>
                    <w:p w:rsidR="00CE4774" w:rsidRDefault="00CE4774"/>
                  </w:txbxContent>
                </v:textbox>
              </v:shape>
            </w:pict>
          </mc:Fallback>
        </mc:AlternateContent>
      </w:r>
      <w:r w:rsidR="00BD1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-9333865</wp:posOffset>
                </wp:positionV>
                <wp:extent cx="914400" cy="9144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774" w:rsidRDefault="00CE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-85.05pt;margin-top:-734.9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">
                <v:textbox>
                  <w:txbxContent>
                    <w:p w:rsidR="00CE4774" w:rsidRDefault="00CE47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</w:rPr>
        <w:t>s Públicos</w:t>
      </w:r>
    </w:p>
    <w:sectPr w:rsidR="007847ED" w:rsidSect="00370088">
      <w:headerReference w:type="default" r:id="rId9"/>
      <w:footerReference w:type="default" r:id="rId10"/>
      <w:pgSz w:w="11906" w:h="16838"/>
      <w:pgMar w:top="720" w:right="1134" w:bottom="567" w:left="1701" w:header="85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96" w:rsidRDefault="005A3F96">
      <w:r>
        <w:separator/>
      </w:r>
    </w:p>
  </w:endnote>
  <w:endnote w:type="continuationSeparator" w:id="0">
    <w:p w:rsidR="005A3F96" w:rsidRDefault="005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NKFM+ArialNarrow"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74" w:rsidRDefault="00CE4774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E6EF9">
      <w:rPr>
        <w:noProof/>
      </w:rPr>
      <w:t>6</w:t>
    </w:r>
    <w:r>
      <w:fldChar w:fldCharType="end"/>
    </w:r>
  </w:p>
  <w:p w:rsidR="00CE4774" w:rsidRDefault="00CE477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96" w:rsidRDefault="005A3F96">
      <w:r>
        <w:rPr>
          <w:color w:val="000000"/>
        </w:rPr>
        <w:separator/>
      </w:r>
    </w:p>
  </w:footnote>
  <w:footnote w:type="continuationSeparator" w:id="0">
    <w:p w:rsidR="005A3F96" w:rsidRDefault="005A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8" w:rsidRDefault="00370088">
    <w:pPr>
      <w:pStyle w:val="Cabealho"/>
    </w:pPr>
  </w:p>
  <w:p w:rsidR="00370088" w:rsidRDefault="003700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352"/>
    <w:multiLevelType w:val="multilevel"/>
    <w:tmpl w:val="96E2FB6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A4582D"/>
    <w:multiLevelType w:val="multilevel"/>
    <w:tmpl w:val="0D6E97D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F202AA5"/>
    <w:multiLevelType w:val="multilevel"/>
    <w:tmpl w:val="61D2547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EF03E99"/>
    <w:multiLevelType w:val="multilevel"/>
    <w:tmpl w:val="62B4FB7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0323A85"/>
    <w:multiLevelType w:val="multilevel"/>
    <w:tmpl w:val="9260EEA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9475AF7"/>
    <w:multiLevelType w:val="multilevel"/>
    <w:tmpl w:val="E322159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F8E48FD"/>
    <w:multiLevelType w:val="multilevel"/>
    <w:tmpl w:val="BC160AF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D"/>
    <w:rsid w:val="00096919"/>
    <w:rsid w:val="001C2308"/>
    <w:rsid w:val="00370088"/>
    <w:rsid w:val="00396610"/>
    <w:rsid w:val="004A53FB"/>
    <w:rsid w:val="005429BA"/>
    <w:rsid w:val="00554448"/>
    <w:rsid w:val="005A3F96"/>
    <w:rsid w:val="005D23BF"/>
    <w:rsid w:val="007667EE"/>
    <w:rsid w:val="007847ED"/>
    <w:rsid w:val="008E430F"/>
    <w:rsid w:val="00950A9E"/>
    <w:rsid w:val="009A47F2"/>
    <w:rsid w:val="009A7AB6"/>
    <w:rsid w:val="00A45C05"/>
    <w:rsid w:val="00A86840"/>
    <w:rsid w:val="00B6600F"/>
    <w:rsid w:val="00BD153D"/>
    <w:rsid w:val="00BE6EF9"/>
    <w:rsid w:val="00C859DC"/>
    <w:rsid w:val="00CE4774"/>
    <w:rsid w:val="00CF5979"/>
    <w:rsid w:val="00D06797"/>
    <w:rsid w:val="00DF5C73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Standard"/>
    <w:next w:val="Standard"/>
    <w:pPr>
      <w:keepNext/>
      <w:spacing w:line="240" w:lineRule="auto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1701"/>
      </w:tabs>
      <w:autoSpaceDN w:val="0"/>
      <w:spacing w:before="120" w:after="120" w:line="360" w:lineRule="auto"/>
      <w:jc w:val="both"/>
      <w:textAlignment w:val="baseline"/>
    </w:pPr>
    <w:rPr>
      <w:rFonts w:ascii="Arial" w:eastAsia="Times New Roman" w:hAnsi="Arial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next w:val="Standard"/>
    <w:pPr>
      <w:tabs>
        <w:tab w:val="clear" w:pos="1701"/>
        <w:tab w:val="left" w:pos="3969"/>
        <w:tab w:val="right" w:pos="4536"/>
        <w:tab w:val="right" w:pos="5103"/>
        <w:tab w:val="right" w:pos="5387"/>
        <w:tab w:val="left" w:pos="6521"/>
      </w:tabs>
      <w:spacing w:line="240" w:lineRule="auto"/>
      <w:ind w:left="2268"/>
    </w:pPr>
    <w:rPr>
      <w:sz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0">
    <w:name w:val="Título2"/>
    <w:basedOn w:val="Standard"/>
    <w:next w:val="Textbody"/>
    <w:pPr>
      <w:keepNext/>
      <w:spacing w:before="240" w:after="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0"/>
    </w:pPr>
    <w:rPr>
      <w:rFonts w:eastAsia="Arial Unicode MS" w:cs="Mangal"/>
      <w:sz w:val="28"/>
      <w:szCs w:val="28"/>
    </w:rPr>
  </w:style>
  <w:style w:type="paragraph" w:customStyle="1" w:styleId="Legenda1">
    <w:name w:val="Legenda1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Corpodetexto21">
    <w:name w:val="Corpo de texto 21"/>
    <w:basedOn w:val="Standard"/>
    <w:pPr>
      <w:tabs>
        <w:tab w:val="left" w:pos="4253"/>
      </w:tabs>
      <w:spacing w:before="0" w:after="0" w:line="240" w:lineRule="auto"/>
    </w:pPr>
    <w:rPr>
      <w:sz w:val="20"/>
    </w:rPr>
  </w:style>
  <w:style w:type="paragraph" w:styleId="Cabealho">
    <w:name w:val="header"/>
    <w:basedOn w:val="Standard"/>
    <w:link w:val="CabealhoChar"/>
    <w:uiPriority w:val="99"/>
    <w:pPr>
      <w:tabs>
        <w:tab w:val="clear" w:pos="1701"/>
        <w:tab w:val="center" w:pos="4419"/>
        <w:tab w:val="right" w:pos="8838"/>
      </w:tabs>
    </w:pPr>
  </w:style>
  <w:style w:type="paragraph" w:styleId="Rodap">
    <w:name w:val="footer"/>
    <w:basedOn w:val="Standard"/>
    <w:pPr>
      <w:spacing w:line="240" w:lineRule="auto"/>
    </w:pPr>
    <w:rPr>
      <w:sz w:val="20"/>
    </w:rPr>
  </w:style>
  <w:style w:type="paragraph" w:customStyle="1" w:styleId="Footnote">
    <w:name w:val="Footnote"/>
    <w:basedOn w:val="Standard"/>
    <w:pPr>
      <w:spacing w:before="0" w:after="0" w:line="240" w:lineRule="auto"/>
    </w:pPr>
    <w:rPr>
      <w:sz w:val="20"/>
    </w:rPr>
  </w:style>
  <w:style w:type="paragraph" w:customStyle="1" w:styleId="Contedodequadro">
    <w:name w:val="Conteúdo de quadro"/>
    <w:basedOn w:val="Textbody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Standard"/>
    <w:pPr>
      <w:widowControl w:val="0"/>
      <w:suppressAutoHyphens/>
    </w:pPr>
    <w:rPr>
      <w:rFonts w:ascii="Courier New" w:hAnsi="Courier New"/>
      <w:sz w:val="20"/>
      <w:lang w:eastAsia="pt-BR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DKNKFM+ArialNarrow" w:eastAsia="Times New Roman" w:hAnsi="DKNKFM+ArialNarrow" w:cs="Times New Roman"/>
      <w:color w:val="000000"/>
      <w:kern w:val="3"/>
      <w:sz w:val="24"/>
      <w:szCs w:val="24"/>
      <w:lang w:bidi="hi-IN"/>
    </w:rPr>
  </w:style>
  <w:style w:type="paragraph" w:styleId="Subttulo">
    <w:name w:val="Subtitle"/>
    <w:basedOn w:val="Standar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/>
    </w:rPr>
  </w:style>
  <w:style w:type="paragraph" w:customStyle="1" w:styleId="Padro">
    <w:name w:val="Padrão"/>
    <w:pPr>
      <w:suppressAutoHyphens/>
      <w:autoSpaceDN w:val="0"/>
      <w:spacing w:line="100" w:lineRule="atLeast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bidi="hi-IN"/>
    </w:rPr>
  </w:style>
  <w:style w:type="paragraph" w:styleId="Recuodecorpodetexto3">
    <w:name w:val="Body Text Indent 3"/>
    <w:basedOn w:val="Standard"/>
    <w:pPr>
      <w:spacing w:before="0" w:after="0"/>
      <w:ind w:left="283"/>
    </w:pPr>
    <w:rPr>
      <w:rFonts w:ascii="Times New Roman" w:hAnsi="Times New Roman"/>
      <w:sz w:val="16"/>
      <w:szCs w:val="16"/>
      <w:lang w:eastAsia="pt-BR"/>
    </w:rPr>
  </w:style>
  <w:style w:type="paragraph" w:styleId="Corpodetexto2">
    <w:name w:val="Body Text 2"/>
    <w:basedOn w:val="Standard"/>
    <w:pPr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Standard"/>
    <w:pPr>
      <w:spacing w:before="0" w:after="0" w:line="480" w:lineRule="auto"/>
      <w:ind w:left="283"/>
    </w:pPr>
  </w:style>
  <w:style w:type="paragraph" w:styleId="PargrafodaLista">
    <w:name w:val="List Paragraph"/>
    <w:basedOn w:val="Standard"/>
    <w:pPr>
      <w:spacing w:before="0" w:after="0"/>
      <w:ind w:left="720"/>
    </w:pPr>
  </w:style>
  <w:style w:type="paragraph" w:customStyle="1" w:styleId="Recuodecorpodetexto31">
    <w:name w:val="Recuo de corpo de texto 31"/>
    <w:pPr>
      <w:suppressAutoHyphens/>
      <w:autoSpaceDN w:val="0"/>
      <w:spacing w:after="120"/>
      <w:ind w:left="283"/>
    </w:pPr>
    <w:rPr>
      <w:rFonts w:cs="Times New Roman"/>
      <w:kern w:val="3"/>
      <w:sz w:val="16"/>
      <w:szCs w:val="16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rPr>
      <w:rFonts w:ascii="Arial" w:hAnsi="Arial" w:cs="Arial"/>
      <w:sz w:val="18"/>
    </w:rPr>
  </w:style>
  <w:style w:type="character" w:customStyle="1" w:styleId="FootnoteSymbol">
    <w:name w:val="Footnote Symbol"/>
    <w:rPr>
      <w:rFonts w:ascii="Arial" w:hAnsi="Arial" w:cs="Arial"/>
      <w:position w:val="0"/>
      <w:sz w:val="2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RodapChar">
    <w:name w:val="Rodapé Char"/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tex3">
    <w:name w:val="tex3"/>
    <w:basedOn w:val="Fontepargpadro"/>
  </w:style>
  <w:style w:type="character" w:customStyle="1" w:styleId="fn">
    <w:name w:val="fn"/>
    <w:basedOn w:val="Fontepargpadro"/>
  </w:style>
  <w:style w:type="character" w:styleId="Forte">
    <w:name w:val="Strong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character" w:styleId="RefernciaSutil">
    <w:name w:val="Subtle Reference"/>
    <w:basedOn w:val="Fontepargpadro"/>
    <w:uiPriority w:val="31"/>
    <w:qFormat/>
    <w:rsid w:val="009A7AB6"/>
    <w:rPr>
      <w:smallCaps/>
      <w:color w:val="5A5A5A" w:themeColor="text1" w:themeTint="A5"/>
    </w:rPr>
  </w:style>
  <w:style w:type="character" w:customStyle="1" w:styleId="CabealhoChar">
    <w:name w:val="Cabeçalho Char"/>
    <w:basedOn w:val="Fontepargpadro"/>
    <w:link w:val="Cabealho"/>
    <w:uiPriority w:val="99"/>
    <w:rsid w:val="00370088"/>
    <w:rPr>
      <w:rFonts w:ascii="Arial" w:eastAsia="Times New Roman" w:hAnsi="Arial" w:cs="Times New Roman"/>
      <w:kern w:val="3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outlineLvl w:val="0"/>
    </w:pPr>
    <w:rPr>
      <w:b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Standard"/>
    <w:next w:val="Standard"/>
    <w:pPr>
      <w:keepNext/>
      <w:spacing w:before="240" w:after="60"/>
      <w:outlineLvl w:val="2"/>
    </w:pPr>
    <w:rPr>
      <w:sz w:val="24"/>
    </w:rPr>
  </w:style>
  <w:style w:type="paragraph" w:styleId="Ttulo4">
    <w:name w:val="heading 4"/>
    <w:basedOn w:val="Standard"/>
    <w:next w:val="Standard"/>
    <w:pPr>
      <w:keepNext/>
      <w:spacing w:line="240" w:lineRule="auto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1701"/>
      </w:tabs>
      <w:autoSpaceDN w:val="0"/>
      <w:spacing w:before="120" w:after="120" w:line="360" w:lineRule="auto"/>
      <w:jc w:val="both"/>
      <w:textAlignment w:val="baseline"/>
    </w:pPr>
    <w:rPr>
      <w:rFonts w:ascii="Arial" w:eastAsia="Times New Roman" w:hAnsi="Arial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next w:val="Standard"/>
    <w:pPr>
      <w:tabs>
        <w:tab w:val="clear" w:pos="1701"/>
        <w:tab w:val="left" w:pos="3969"/>
        <w:tab w:val="right" w:pos="4536"/>
        <w:tab w:val="right" w:pos="5103"/>
        <w:tab w:val="right" w:pos="5387"/>
        <w:tab w:val="left" w:pos="6521"/>
      </w:tabs>
      <w:spacing w:line="240" w:lineRule="auto"/>
      <w:ind w:left="2268"/>
    </w:pPr>
    <w:rPr>
      <w:sz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0">
    <w:name w:val="Título2"/>
    <w:basedOn w:val="Standard"/>
    <w:next w:val="Textbody"/>
    <w:pPr>
      <w:keepNext/>
      <w:spacing w:before="240" w:after="0"/>
    </w:pPr>
    <w:rPr>
      <w:rFonts w:eastAsia="Arial Unicode MS" w:cs="Mangal"/>
      <w:sz w:val="28"/>
      <w:szCs w:val="28"/>
    </w:rPr>
  </w:style>
  <w:style w:type="paragraph" w:customStyle="1" w:styleId="Legenda2">
    <w:name w:val="Legenda2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pPr>
      <w:keepNext/>
      <w:spacing w:before="240" w:after="0"/>
    </w:pPr>
    <w:rPr>
      <w:rFonts w:eastAsia="Arial Unicode MS" w:cs="Mangal"/>
      <w:sz w:val="28"/>
      <w:szCs w:val="28"/>
    </w:rPr>
  </w:style>
  <w:style w:type="paragraph" w:customStyle="1" w:styleId="Legenda1">
    <w:name w:val="Legenda1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Corpodetexto21">
    <w:name w:val="Corpo de texto 21"/>
    <w:basedOn w:val="Standard"/>
    <w:pPr>
      <w:tabs>
        <w:tab w:val="left" w:pos="4253"/>
      </w:tabs>
      <w:spacing w:before="0" w:after="0" w:line="240" w:lineRule="auto"/>
    </w:pPr>
    <w:rPr>
      <w:sz w:val="20"/>
    </w:rPr>
  </w:style>
  <w:style w:type="paragraph" w:styleId="Cabealho">
    <w:name w:val="header"/>
    <w:basedOn w:val="Standard"/>
    <w:link w:val="CabealhoChar"/>
    <w:uiPriority w:val="99"/>
    <w:pPr>
      <w:tabs>
        <w:tab w:val="clear" w:pos="1701"/>
        <w:tab w:val="center" w:pos="4419"/>
        <w:tab w:val="right" w:pos="8838"/>
      </w:tabs>
    </w:pPr>
  </w:style>
  <w:style w:type="paragraph" w:styleId="Rodap">
    <w:name w:val="footer"/>
    <w:basedOn w:val="Standard"/>
    <w:pPr>
      <w:spacing w:line="240" w:lineRule="auto"/>
    </w:pPr>
    <w:rPr>
      <w:sz w:val="20"/>
    </w:rPr>
  </w:style>
  <w:style w:type="paragraph" w:customStyle="1" w:styleId="Footnote">
    <w:name w:val="Footnote"/>
    <w:basedOn w:val="Standard"/>
    <w:pPr>
      <w:spacing w:before="0" w:after="0" w:line="240" w:lineRule="auto"/>
    </w:pPr>
    <w:rPr>
      <w:sz w:val="20"/>
    </w:rPr>
  </w:style>
  <w:style w:type="paragraph" w:customStyle="1" w:styleId="Contedodequadro">
    <w:name w:val="Conteúdo de quadro"/>
    <w:basedOn w:val="Textbody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Standard"/>
    <w:pPr>
      <w:widowControl w:val="0"/>
      <w:suppressAutoHyphens/>
    </w:pPr>
    <w:rPr>
      <w:rFonts w:ascii="Courier New" w:hAnsi="Courier New"/>
      <w:sz w:val="20"/>
      <w:lang w:eastAsia="pt-BR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DKNKFM+ArialNarrow" w:eastAsia="Times New Roman" w:hAnsi="DKNKFM+ArialNarrow" w:cs="Times New Roman"/>
      <w:color w:val="000000"/>
      <w:kern w:val="3"/>
      <w:sz w:val="24"/>
      <w:szCs w:val="24"/>
      <w:lang w:bidi="hi-IN"/>
    </w:rPr>
  </w:style>
  <w:style w:type="paragraph" w:styleId="Subttulo">
    <w:name w:val="Subtitle"/>
    <w:basedOn w:val="Standar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/>
    </w:rPr>
  </w:style>
  <w:style w:type="paragraph" w:customStyle="1" w:styleId="Padro">
    <w:name w:val="Padrão"/>
    <w:pPr>
      <w:suppressAutoHyphens/>
      <w:autoSpaceDN w:val="0"/>
      <w:spacing w:line="100" w:lineRule="atLeast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bidi="hi-IN"/>
    </w:rPr>
  </w:style>
  <w:style w:type="paragraph" w:styleId="Recuodecorpodetexto3">
    <w:name w:val="Body Text Indent 3"/>
    <w:basedOn w:val="Standard"/>
    <w:pPr>
      <w:spacing w:before="0" w:after="0"/>
      <w:ind w:left="283"/>
    </w:pPr>
    <w:rPr>
      <w:rFonts w:ascii="Times New Roman" w:hAnsi="Times New Roman"/>
      <w:sz w:val="16"/>
      <w:szCs w:val="16"/>
      <w:lang w:eastAsia="pt-BR"/>
    </w:rPr>
  </w:style>
  <w:style w:type="paragraph" w:styleId="Corpodetexto2">
    <w:name w:val="Body Text 2"/>
    <w:basedOn w:val="Standard"/>
    <w:pPr>
      <w:jc w:val="left"/>
    </w:pPr>
    <w:rPr>
      <w:rFonts w:ascii="Century Gothic" w:hAnsi="Century Gothic"/>
      <w:color w:val="000000"/>
      <w:sz w:val="20"/>
    </w:rPr>
  </w:style>
  <w:style w:type="paragraph" w:styleId="Recuodecorpodetexto2">
    <w:name w:val="Body Text Indent 2"/>
    <w:basedOn w:val="Standard"/>
    <w:pPr>
      <w:spacing w:before="0" w:after="0" w:line="480" w:lineRule="auto"/>
      <w:ind w:left="283"/>
    </w:pPr>
  </w:style>
  <w:style w:type="paragraph" w:styleId="PargrafodaLista">
    <w:name w:val="List Paragraph"/>
    <w:basedOn w:val="Standard"/>
    <w:pPr>
      <w:spacing w:before="0" w:after="0"/>
      <w:ind w:left="720"/>
    </w:pPr>
  </w:style>
  <w:style w:type="paragraph" w:customStyle="1" w:styleId="Recuodecorpodetexto31">
    <w:name w:val="Recuo de corpo de texto 31"/>
    <w:pPr>
      <w:suppressAutoHyphens/>
      <w:autoSpaceDN w:val="0"/>
      <w:spacing w:after="120"/>
      <w:ind w:left="283"/>
    </w:pPr>
    <w:rPr>
      <w:rFonts w:cs="Times New Roman"/>
      <w:kern w:val="3"/>
      <w:sz w:val="16"/>
      <w:szCs w:val="16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rPr>
      <w:rFonts w:ascii="Arial" w:hAnsi="Arial" w:cs="Arial"/>
      <w:sz w:val="18"/>
    </w:rPr>
  </w:style>
  <w:style w:type="character" w:customStyle="1" w:styleId="FootnoteSymbol">
    <w:name w:val="Footnote Symbol"/>
    <w:rPr>
      <w:rFonts w:ascii="Arial" w:hAnsi="Arial" w:cs="Arial"/>
      <w:position w:val="0"/>
      <w:sz w:val="20"/>
      <w:vertAlign w:val="superscript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RodapChar">
    <w:name w:val="Rodapé Char"/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tex3">
    <w:name w:val="tex3"/>
    <w:basedOn w:val="Fontepargpadro"/>
  </w:style>
  <w:style w:type="character" w:customStyle="1" w:styleId="fn">
    <w:name w:val="fn"/>
    <w:basedOn w:val="Fontepargpadro"/>
  </w:style>
  <w:style w:type="character" w:styleId="Forte">
    <w:name w:val="Strong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character" w:styleId="RefernciaSutil">
    <w:name w:val="Subtle Reference"/>
    <w:basedOn w:val="Fontepargpadro"/>
    <w:uiPriority w:val="31"/>
    <w:qFormat/>
    <w:rsid w:val="009A7AB6"/>
    <w:rPr>
      <w:smallCaps/>
      <w:color w:val="5A5A5A" w:themeColor="text1" w:themeTint="A5"/>
    </w:rPr>
  </w:style>
  <w:style w:type="character" w:customStyle="1" w:styleId="CabealhoChar">
    <w:name w:val="Cabeçalho Char"/>
    <w:basedOn w:val="Fontepargpadro"/>
    <w:link w:val="Cabealho"/>
    <w:uiPriority w:val="99"/>
    <w:rsid w:val="00370088"/>
    <w:rPr>
      <w:rFonts w:ascii="Arial" w:eastAsia="Times New Roman" w:hAnsi="Arial" w:cs="Times New Roman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66FE-75A6-4230-BDA1-D8308D8C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Ana Maria</dc:creator>
  <cp:lastModifiedBy>User</cp:lastModifiedBy>
  <cp:revision>13</cp:revision>
  <cp:lastPrinted>2021-08-13T16:44:00Z</cp:lastPrinted>
  <dcterms:created xsi:type="dcterms:W3CDTF">2019-05-08T17:54:00Z</dcterms:created>
  <dcterms:modified xsi:type="dcterms:W3CDTF">2021-08-19T12:32:00Z</dcterms:modified>
</cp:coreProperties>
</file>