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1202CC">
        <w:rPr>
          <w:sz w:val="24"/>
          <w:szCs w:val="24"/>
        </w:rPr>
        <w:t>9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</w:t>
      </w:r>
      <w:r w:rsidR="001202CC">
        <w:t>ISANDRA CIROLINI CERVO</w:t>
      </w:r>
      <w:r>
        <w:t xml:space="preserve"> referente ao período aquisitivo </w:t>
      </w:r>
      <w:r w:rsidR="001202CC">
        <w:t>03</w:t>
      </w:r>
      <w:r>
        <w:t>/202</w:t>
      </w:r>
      <w:r w:rsidR="00527342">
        <w:t>1</w:t>
      </w:r>
      <w:r>
        <w:t xml:space="preserve"> a </w:t>
      </w:r>
      <w:r w:rsidR="001202CC">
        <w:t>02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63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202CC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D4C2-FFFC-43D9-ABB3-DA9EA9D0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2022-12-19T17:45:00Z</dcterms:created>
  <dcterms:modified xsi:type="dcterms:W3CDTF">2022-12-19T17:46:00Z</dcterms:modified>
</cp:coreProperties>
</file>