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123A3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012/2023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 xml:space="preserve">, Estado do Rio Grande do Sul, no uso das atribuições que lhe confere a Lei Orgânica do Município, CONCEDE PRÊMIO POR ASSIDUIDADE, a Servidora Pública Municipal </w:t>
      </w:r>
      <w:r w:rsidR="00123A3D" w:rsidRPr="00123A3D">
        <w:t>VANIA MARIA BORTOLUZZI</w:t>
      </w:r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>ferente ao período aquisitivo 06/2008</w:t>
      </w:r>
      <w:r w:rsidR="00341707">
        <w:t xml:space="preserve"> a 05</w:t>
      </w:r>
      <w:r w:rsidR="00AE7537">
        <w:t>/20</w:t>
      </w:r>
      <w:r w:rsidR="00123A3D">
        <w:t>13</w:t>
      </w:r>
      <w:r w:rsidR="00AE7537">
        <w:t xml:space="preserve"> durante o período de </w:t>
      </w:r>
      <w:r w:rsidR="00123A3D">
        <w:t>01</w:t>
      </w:r>
      <w:r w:rsidR="00AE7537">
        <w:t>/0</w:t>
      </w:r>
      <w:r w:rsidR="00123A3D">
        <w:t>2</w:t>
      </w:r>
      <w:r w:rsidR="00185538">
        <w:t>/2023</w:t>
      </w:r>
      <w:r w:rsidR="00123A3D">
        <w:t xml:space="preserve"> a 15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123A3D">
        <w:t xml:space="preserve"> e Portaria 371/2022</w:t>
      </w:r>
      <w:r w:rsidR="0034170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41707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(0</w:t>
      </w:r>
      <w:r w:rsidR="00341707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BB6B73">
        <w:rPr>
          <w:sz w:val="24"/>
          <w:szCs w:val="24"/>
        </w:rPr>
        <w:t xml:space="preserve"> DO ANO 2023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834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185538">
    <w:pPr>
      <w:pStyle w:val="Cabealho"/>
    </w:pPr>
    <w:r>
      <w:rPr>
        <w:noProof/>
        <w:lang w:eastAsia="pt-BR"/>
      </w:rPr>
      <w:drawing>
        <wp:inline distT="0" distB="0" distL="0" distR="0" wp14:anchorId="0C5600EF" wp14:editId="5A6E86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B6B73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A520B-B975-4F4A-800C-109F19F4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2022-12-22T16:52:00Z</dcterms:created>
  <dcterms:modified xsi:type="dcterms:W3CDTF">2023-01-02T19:52:00Z</dcterms:modified>
</cp:coreProperties>
</file>