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23FA">
        <w:rPr>
          <w:sz w:val="24"/>
          <w:szCs w:val="24"/>
        </w:rPr>
        <w:t>109/2023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1B23FA">
        <w:rPr>
          <w:sz w:val="24"/>
          <w:szCs w:val="24"/>
        </w:rPr>
        <w:t>PAULO CEZAR ORTIZ</w:t>
      </w:r>
      <w:r w:rsidR="00BA1BA4">
        <w:rPr>
          <w:sz w:val="24"/>
          <w:szCs w:val="24"/>
        </w:rPr>
        <w:t xml:space="preserve">, cargo de </w:t>
      </w:r>
      <w:r w:rsidR="00A65C63">
        <w:rPr>
          <w:sz w:val="24"/>
          <w:szCs w:val="24"/>
        </w:rPr>
        <w:t>Operário</w:t>
      </w:r>
      <w:r w:rsidR="00BA1BA4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A65C63">
        <w:rPr>
          <w:sz w:val="24"/>
          <w:szCs w:val="24"/>
        </w:rPr>
        <w:t>e Obras e Serviços Públicos</w:t>
      </w:r>
      <w:r w:rsidRPr="00441E6E">
        <w:rPr>
          <w:sz w:val="24"/>
          <w:szCs w:val="24"/>
        </w:rPr>
        <w:t xml:space="preserve">, com ingresso no Cargo em </w:t>
      </w:r>
      <w:r w:rsidR="001B23FA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1B23FA">
        <w:rPr>
          <w:sz w:val="24"/>
          <w:szCs w:val="24"/>
        </w:rPr>
        <w:t>Janeiro de 2011, por ter completado doze</w:t>
      </w:r>
      <w:r w:rsidRPr="00441E6E">
        <w:rPr>
          <w:sz w:val="24"/>
          <w:szCs w:val="24"/>
        </w:rPr>
        <w:t xml:space="preserve"> (</w:t>
      </w:r>
      <w:r w:rsidR="001B23FA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1B23FA">
        <w:rPr>
          <w:sz w:val="24"/>
          <w:szCs w:val="24"/>
        </w:rPr>
        <w:t>19</w:t>
      </w:r>
      <w:r>
        <w:rPr>
          <w:sz w:val="24"/>
          <w:szCs w:val="24"/>
        </w:rPr>
        <w:t xml:space="preserve"> de </w:t>
      </w:r>
      <w:r w:rsidR="001B23FA">
        <w:rPr>
          <w:sz w:val="24"/>
          <w:szCs w:val="24"/>
        </w:rPr>
        <w:t>Janeiro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1B23FA">
        <w:rPr>
          <w:bCs/>
          <w:sz w:val="24"/>
          <w:szCs w:val="24"/>
        </w:rPr>
        <w:t>Fevereiro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1B23FA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1B23FA">
        <w:rPr>
          <w:sz w:val="24"/>
          <w:szCs w:val="24"/>
        </w:rPr>
        <w:t>08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1B23FA">
        <w:rPr>
          <w:sz w:val="24"/>
          <w:szCs w:val="24"/>
        </w:rPr>
        <w:t>FEVEREI</w:t>
      </w:r>
      <w:r w:rsidR="00BA1BA4">
        <w:rPr>
          <w:sz w:val="24"/>
          <w:szCs w:val="24"/>
        </w:rPr>
        <w:t>RO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B23FA">
        <w:rPr>
          <w:sz w:val="24"/>
          <w:szCs w:val="24"/>
        </w:rPr>
        <w:t>08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1B23FA">
        <w:rPr>
          <w:sz w:val="24"/>
          <w:szCs w:val="24"/>
        </w:rPr>
        <w:t>2-2023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1B23FA">
        <w:rPr>
          <w:sz w:val="24"/>
          <w:szCs w:val="24"/>
        </w:rPr>
        <w:t>08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0E5A48">
        <w:rPr>
          <w:sz w:val="24"/>
          <w:szCs w:val="24"/>
        </w:rPr>
        <w:t>2</w:t>
      </w:r>
      <w:bookmarkStart w:id="0" w:name="_GoBack"/>
      <w:bookmarkEnd w:id="0"/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299.25pt;height:17.25pt" o:ole="">
          <v:imagedata r:id="rId1" o:title=""/>
        </v:shape>
        <o:OLEObject Type="Embed" ProgID="CorelDraw.Graphic.18" ShapeID="_x0000_i1035" DrawAspect="Content" ObjectID="_17373748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A48" w:rsidRDefault="001B23FA">
    <w:pPr>
      <w:pStyle w:val="Cabealho"/>
    </w:pPr>
    <w:r>
      <w:rPr>
        <w:noProof/>
        <w:lang w:eastAsia="pt-BR"/>
      </w:rPr>
      <w:drawing>
        <wp:inline distT="0" distB="0" distL="0" distR="0" wp14:anchorId="0EA75004" wp14:editId="43B560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73768"/>
    <w:rsid w:val="006976ED"/>
    <w:rsid w:val="006B3B66"/>
    <w:rsid w:val="006B3E0A"/>
    <w:rsid w:val="006D2CDB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676EE-BD23-493B-9D1D-E5D31E97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2023-02-08T18:18:00Z</cp:lastPrinted>
  <dcterms:created xsi:type="dcterms:W3CDTF">2022-10-13T11:40:00Z</dcterms:created>
  <dcterms:modified xsi:type="dcterms:W3CDTF">2023-02-08T18:22:00Z</dcterms:modified>
</cp:coreProperties>
</file>